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DF" w:rsidRPr="00AD7029" w:rsidRDefault="00266E3D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81445" cy="8911987"/>
            <wp:effectExtent l="19050" t="0" r="0" b="0"/>
            <wp:docPr id="1" name="Рисунок 1" descr="C:\Users\Solnishko\Desktop\титульник самообследования за 2020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nishko\Desktop\титульник самообследования за 2020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91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CA8" w:rsidRPr="00AD7029" w:rsidRDefault="00CB4CA8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lastRenderedPageBreak/>
        <w:t>I</w:t>
      </w: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.Оценка образовательной деятельности.</w:t>
      </w:r>
    </w:p>
    <w:p w:rsidR="00547775" w:rsidRPr="00AD7029" w:rsidRDefault="00547775" w:rsidP="0054777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Организационно-правовое обеспечение деятельности образовательного учреждения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6804"/>
      </w:tblGrid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6804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проведенного самообследования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 Наличие свидетельств: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804" w:type="dxa"/>
            <w:shd w:val="clear" w:color="auto" w:fill="auto"/>
          </w:tcPr>
          <w:p w:rsidR="00547775" w:rsidRPr="00AD7029" w:rsidRDefault="00547775" w:rsidP="0054777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Свидетельство о внесении в Единый государственный реестр юридических лиц о юридическом лице, зарегистрированном до 1 июля 2002 года от 28.05.2013 г. серия 31 № 002363161</w:t>
            </w:r>
          </w:p>
          <w:p w:rsidR="00547775" w:rsidRPr="00AD7029" w:rsidRDefault="00547775" w:rsidP="0054777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 06.09.2001 г. Серия 31 № 002363164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 Наличие документов о создании образовательного учреждения.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804" w:type="dxa"/>
            <w:shd w:val="clear" w:color="auto" w:fill="auto"/>
          </w:tcPr>
          <w:p w:rsidR="00032C0B" w:rsidRPr="00AD7029" w:rsidRDefault="00032C0B" w:rsidP="0003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 муниципального бюджетного дошкольного образовательного учреждения</w:t>
            </w:r>
            <w:r w:rsidR="003B1500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«Головчинский детский сад комбинированного вида «Солнышко»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(утвержден постановлением главы адм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инистрации Грайворонского городского округа   № 39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31.01.2019</w:t>
            </w:r>
            <w:r w:rsidR="00571F9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г., принят общим собранием</w:t>
            </w:r>
            <w:r w:rsidR="00571F9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(конференцией) работников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учреждения «Головчинский детский сад  «Солнышко» протокол №</w:t>
            </w:r>
            <w:r w:rsidR="00571F9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10D0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71F9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A10D03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A168D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10D03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1F9F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 </w:t>
            </w:r>
            <w:r w:rsidR="00547775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г.); </w:t>
            </w:r>
          </w:p>
          <w:p w:rsidR="00547775" w:rsidRPr="00AD7029" w:rsidRDefault="00547775" w:rsidP="0003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2C0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 МБДОУ «Головчинский детский сад</w:t>
            </w:r>
            <w:r w:rsidR="00032C0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комбинированного вида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«Солнышко»</w:t>
            </w:r>
            <w:r w:rsidR="00032C0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соответствует законам и иным нормативным правовым актам Российской Федерации.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контрольной деятельности;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логопедическом пункте;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родительском собрании;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попечительском совете;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премировании работников ДОУ;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взаимодействии с семьями воспитанников;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комплектовании групп;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часе;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разработки и структуре Программы развития;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рабочей программе педагога;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системе оценки индивидуального развития воспитанника;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и условиях выплаты стимулирующих надбавок сотрудникам;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внутреннего распорядка для воспитанников​;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правах и обязанностях участников образовательного процесса;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комиссии по трудовым спорам;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соотношении учебной и другой педагогической работы в пределах рабочей недели, учебного года педагогических работников;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Положение о поощрении воспитанников;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правилах внутреннего трудового распорядка; 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правилах приёма, перевода и отчисления воспитанников;</w:t>
            </w:r>
          </w:p>
          <w:p w:rsidR="00547775" w:rsidRPr="00AD7029" w:rsidRDefault="00547775" w:rsidP="00547775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профессиональной этике педагогических работников;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доступа педагогических работников к ИКС и базам данных, МТС обеспечения образовательного процесса;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комиссии по урегулированию споров между участниками образовательных отношений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совете родителей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об Общем собрании (конференции)</w:t>
            </w:r>
            <w:r w:rsidR="00DF2A7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работников  учреждения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1.4. Перечень лицензий на право ведения образовательной деятельности с указанием реквизитов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(действующей и предыдущей).</w:t>
            </w:r>
          </w:p>
        </w:tc>
        <w:tc>
          <w:tcPr>
            <w:tcW w:w="6804" w:type="dxa"/>
            <w:shd w:val="clear" w:color="auto" w:fill="auto"/>
          </w:tcPr>
          <w:p w:rsidR="00944979" w:rsidRPr="00AD7029" w:rsidRDefault="00944979" w:rsidP="00547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лицензия на право осуществления образовательной деятельности от 05.09.2018 г. Серия 31 Л 01 № 0002478; срок действия: бессрочно.</w:t>
            </w:r>
          </w:p>
          <w:p w:rsidR="00547775" w:rsidRPr="00AD7029" w:rsidRDefault="00944979" w:rsidP="00547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Предыдущая лицензия на право осуществления образовательной деятельности от 05.05.2015 г. Серия 31 Л 01 № 0001394; срок действия: бессрочно; н</w:t>
            </w:r>
            <w:r w:rsidR="00547775"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основании Приказа департамента образования Белгородской области № 1371 от 10 мая 2017 года «О прекращении действия лицензии на осуществление образовательной деятельности муниципального бюджетного  дошкольного образовательного учреждения «Головчинский детский сад комбинированного вида «Солнышко» Грайворонского района Белгородской области»  образовательна</w:t>
            </w:r>
            <w:r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деятельность не осуществлялась до 05.09.2018г</w:t>
            </w:r>
            <w:r w:rsidR="00547775"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Учреждение осущест</w:t>
            </w:r>
            <w:r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вляло</w:t>
            </w:r>
            <w:r w:rsidR="00547775"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присмотр и уход за воспитанниками.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Право владения, использования материально-технической базы.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6"/>
        <w:gridCol w:w="6868"/>
      </w:tblGrid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проведенного самообследования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 Реквизиты документов на право пользования зданием, помещениями, площадями.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207E72" w:rsidP="0054777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сад, назначение: нежилое, 1- этажный в кирпичном исполнении, здание №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общая площадь 393,3 кв. м., адрес объекта: Россия, Белгородская область, Грайворонский район, село Гол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овчино, улица 7 Августа, дом 23,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права: оперативное управление. Свидетельство о государственной регистрации права от 15.10.2014 г. 31-АВ № 994538</w:t>
            </w:r>
          </w:p>
          <w:p w:rsidR="00547775" w:rsidRPr="00AD7029" w:rsidRDefault="00207E72" w:rsidP="0054777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 №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общая площадь 485,7 кв. м., адрес объекта: Россия, Белгородская область, Грайворонский район, село Головчино, улица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Харьковская 56 г., вид права: о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перативное управление. Свидетельство о государственной регистрации права от 15.10.2014 г. 31-АВ № 994540</w:t>
            </w:r>
          </w:p>
          <w:p w:rsidR="00547775" w:rsidRPr="00AD7029" w:rsidRDefault="00207E72" w:rsidP="0054777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 №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1, категория земель: земли населенных пунктов, разрешенное использование: для обслуживания детского сада, общая площадь 3847кв.м., адрес объекта: Россия, Белгородская область, Грайворонский район, село Головчино,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улица 7 Августа, дом 23, вид права: постоянное (бессрочное) пользование. Свидетельство на право собственности на землю 15.10.2014 г. 31 – АВ № 994539.</w:t>
            </w:r>
          </w:p>
          <w:p w:rsidR="00547775" w:rsidRPr="00AD7029" w:rsidRDefault="00207E72" w:rsidP="0054777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участок №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 категория земель: земли населенных пунктов, разрешенное использование: для обслуживания детского сада, общая площадь 5203 кв.м., адрес объекта: Россия, Белгородская область, Грайворонский район, село Головчино, улица Харьковская, дом 56  г., вид права: постоянное (бессрочное) пользование. Свидетельство на право собственности на землю 15.10.2015 г. 31 – АВ № 994542.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</w:p>
        </w:tc>
        <w:tc>
          <w:tcPr>
            <w:tcW w:w="6868" w:type="dxa"/>
            <w:shd w:val="clear" w:color="auto" w:fill="auto"/>
          </w:tcPr>
          <w:p w:rsidR="0078178C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Юридический адрес: Россия, Белгородская область, Грайворонский район, село Головчино, улица 7 Августа, дом 23.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8178C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деятельность: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Россия, Белгородская область, Грайворонский район, село Головчино, улица 7 Августа, дом 23,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Помещения:</w:t>
            </w:r>
            <w:r w:rsidR="00DD128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393,3 кв. м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-групповые помещения – 2, </w:t>
            </w:r>
          </w:p>
          <w:p w:rsidR="0078178C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Россия, Белгородская область, Грайворонский район, село Головчино, улица Харьковская, дом 56 г.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Помещения: 485,7 кв. м</w:t>
            </w:r>
          </w:p>
          <w:p w:rsidR="00547775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-групповые помещения – 2.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868" w:type="dxa"/>
            <w:shd w:val="clear" w:color="auto" w:fill="auto"/>
          </w:tcPr>
          <w:p w:rsidR="005F2609" w:rsidRPr="00AD7029" w:rsidRDefault="00547775" w:rsidP="005F260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F2609"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Заключение</w:t>
            </w: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санитарно-эпидемиологической службы</w:t>
            </w:r>
            <w:r w:rsidR="005F2609"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5F2609" w:rsidRPr="00AD7029" w:rsidRDefault="005F2609" w:rsidP="005F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D7029">
              <w:rPr>
                <w:rFonts w:ascii="Times New Roman" w:eastAsia="Calibri" w:hAnsi="Times New Roman" w:cs="Times New Roman"/>
                <w:sz w:val="24"/>
                <w:szCs w:val="24"/>
              </w:rPr>
              <w:t>анитарно-эпидемиологическое заключение № 31.БО.09.000.М.000934.05.18 от 29.05.2018 г., выдано управлением Федеральной службы по надзору в сфере защиты прав потребителей и благополучия ч</w:t>
            </w:r>
            <w:r w:rsidR="0054103F" w:rsidRPr="00AD7029">
              <w:rPr>
                <w:rFonts w:ascii="Times New Roman" w:eastAsia="Calibri" w:hAnsi="Times New Roman" w:cs="Times New Roman"/>
                <w:sz w:val="24"/>
                <w:szCs w:val="24"/>
              </w:rPr>
              <w:t>еловека по Белгородской области.</w:t>
            </w:r>
          </w:p>
          <w:p w:rsidR="005F2609" w:rsidRPr="00AD7029" w:rsidRDefault="005F2609" w:rsidP="005F2609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Заключение </w:t>
            </w:r>
            <w:r w:rsidR="00547775"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государ</w:t>
            </w: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ственной противопожарной службы:</w:t>
            </w:r>
            <w:r w:rsidRPr="00AD7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D7029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№ 2 о соответствии объекта защиты обязательным требованиям пожарной безопасности от 12 июля 2018 г., выдано  Отделением надзорной деятельности и профилактической работы Грайворонского района.</w:t>
            </w:r>
          </w:p>
          <w:p w:rsidR="00547775" w:rsidRPr="00AD7029" w:rsidRDefault="00547775" w:rsidP="005F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2.4. Количество групповых, спален,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помещения – 4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Спальни- 5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заведующей/методкабинет -2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Пищеблок -2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Прачечная – 2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завхоза - 1</w:t>
            </w:r>
          </w:p>
        </w:tc>
      </w:tr>
      <w:tr w:rsidR="00547775" w:rsidRPr="00266E3D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 Наличие современной информационно-технической базы (локальные сети, выход в Интернет, электронная почта, ТСО и др.)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ДОУ имеется в наличии 2 персональных компьютера, 2 ноутбука</w:t>
            </w:r>
          </w:p>
          <w:tbl>
            <w:tblPr>
              <w:tblW w:w="0" w:type="auto"/>
              <w:tblInd w:w="534" w:type="dxa"/>
              <w:tblLook w:val="00A0"/>
            </w:tblPr>
            <w:tblGrid>
              <w:gridCol w:w="3685"/>
              <w:gridCol w:w="1276"/>
            </w:tblGrid>
            <w:tr w:rsidR="00547775" w:rsidRPr="00AD7029" w:rsidTr="003B1500"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Методический кабинет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1шт., </w:t>
                  </w:r>
                  <w:r w:rsid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1шт.</w:t>
                  </w:r>
                </w:p>
              </w:tc>
            </w:tr>
            <w:tr w:rsidR="00547775" w:rsidRPr="00AD7029" w:rsidTr="003B1500"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Кабинет заведующей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1шт., 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1шт.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Подключения к Интернету имеет 1 компьютера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-mail: Nika.smorodinova@yandex.ru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solnishkograiv.ucoz.ru</w:t>
            </w:r>
          </w:p>
        </w:tc>
      </w:tr>
      <w:tr w:rsidR="00547775" w:rsidRPr="00AD7029" w:rsidTr="003B1500">
        <w:trPr>
          <w:trHeight w:val="2117"/>
        </w:trPr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tabs>
                <w:tab w:val="left" w:pos="-1985"/>
                <w:tab w:val="left" w:pos="-1843"/>
              </w:tabs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СанПиН    2.4.1.3049-13     (утв. постановлением Главного государственного 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санитарного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врача РФ от 15.05.2013 г. № 26) п.1: количество детей в группах дошкольной организации общеразвивающей направленности определяется исходя из расчета площади групповой (игровой) в дошкольных группах не менее 2,5 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одного ребенка раннего возраста (до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лет). И не менее 2,0 м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одного ребенка (от 3 до 7 лет).</w:t>
            </w:r>
          </w:p>
          <w:p w:rsidR="005F5F29" w:rsidRPr="00DB7A39" w:rsidRDefault="00547775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Реальная площадь на одного воспитанника в дошкольном об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разовательном учреждении соотве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вует </w:t>
            </w: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СанПиН    2.4.1.3049-13: </w:t>
            </w:r>
          </w:p>
          <w:p w:rsidR="00547775" w:rsidRPr="00DB7A39" w:rsidRDefault="000E1805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</w:t>
            </w:r>
            <w:r w:rsidR="000D1BC4"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ики» - 2,20 </w:t>
            </w:r>
            <w:r w:rsidR="00547775"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47775"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0D1BC4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«Гномики» - 2,25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0D1BC4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«Березка» - 2,68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D71A82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«Радуга»  - 2,09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="006113C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402"/>
              <w:gridCol w:w="1485"/>
              <w:gridCol w:w="1737"/>
              <w:gridCol w:w="1229"/>
            </w:tblGrid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Кол-во детей на </w:t>
                  </w:r>
                  <w:r w:rsidRPr="00F165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31.12.2020</w:t>
                  </w:r>
                  <w:r w:rsidR="00547775" w:rsidRPr="00F165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Площадь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Гномики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2-4 года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58,4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Берёзка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4- 7 лет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F16533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Лучики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2-4 года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F16533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54,9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Радуга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4 -7 лет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52,2</w:t>
                  </w:r>
                </w:p>
              </w:tc>
            </w:tr>
          </w:tbl>
          <w:p w:rsidR="00547775" w:rsidRPr="00AD7029" w:rsidRDefault="00547775" w:rsidP="00547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 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т.д.).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78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 в ДОУ </w:t>
            </w:r>
            <w:r w:rsidR="0078178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ведется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 подгруппам.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Здания детских садов после про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веденного  капитального ремонта 2017г.</w:t>
            </w: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2.9. Динамика изменений материально-технического состояния образовательного учреждения за 5 последних лет (межаттестационный период).</w:t>
            </w:r>
          </w:p>
          <w:p w:rsidR="0078178C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8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6"/>
              <w:gridCol w:w="4034"/>
              <w:gridCol w:w="696"/>
              <w:gridCol w:w="704"/>
              <w:gridCol w:w="704"/>
              <w:gridCol w:w="704"/>
              <w:gridCol w:w="976"/>
            </w:tblGrid>
            <w:tr w:rsidR="00547775" w:rsidRPr="00AD7029" w:rsidTr="00BC53CF">
              <w:trPr>
                <w:gridAfter w:val="5"/>
                <w:wAfter w:w="3387" w:type="dxa"/>
                <w:trHeight w:val="276"/>
              </w:trPr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BC53CF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BC53CF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2</w:t>
                  </w:r>
                </w:p>
              </w:tc>
            </w:tr>
            <w:tr w:rsidR="00BC53CF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BC53CF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BC53CF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Видеопроектор, демонстрационная доска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BC53CF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3CF" w:rsidRPr="00AD7029" w:rsidRDefault="00BC53CF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BC53CF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8178C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Брошюровщик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8178C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Ламинатор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78C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Структура образовательного учреждения и система его управления</w:t>
      </w: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6946"/>
      </w:tblGrid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Каково распределение административных обязанностей в педагогическом коллективе</w:t>
            </w: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аппарат управления дошкольного образовательного учреждения входят:</w:t>
            </w:r>
          </w:p>
          <w:p w:rsidR="00547775" w:rsidRPr="00AD7029" w:rsidRDefault="00547775" w:rsidP="00547775">
            <w:pPr>
              <w:numPr>
                <w:ilvl w:val="0"/>
                <w:numId w:val="21"/>
              </w:numPr>
              <w:spacing w:after="0" w:line="240" w:lineRule="auto"/>
              <w:ind w:left="226" w:hanging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дошкольным образовательным учреждением –управление ДОУ;</w:t>
            </w:r>
          </w:p>
          <w:p w:rsidR="00547775" w:rsidRPr="00AD7029" w:rsidRDefault="00547775" w:rsidP="00547775">
            <w:pPr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 ведет контрольно-аналитическую деятельность по мониторингу качества образования и здоровьесбережения детей;</w:t>
            </w:r>
          </w:p>
          <w:p w:rsidR="00547775" w:rsidRPr="00AD7029" w:rsidRDefault="00547775" w:rsidP="00547775">
            <w:pPr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 - ведет качественное обеспечение материально-технической  базы   в полном  соответ</w:t>
            </w:r>
            <w:r w:rsidR="00BC53C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ствии  с  целями и задачами ДОУ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47775" w:rsidRPr="00AD7029" w:rsidRDefault="00547775" w:rsidP="00547775">
            <w:pPr>
              <w:tabs>
                <w:tab w:val="left" w:pos="900"/>
              </w:tabs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 Каковы основные формы координации деятельности аппарата управления образовательного учреждения.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-Общее собрание (конференция) работников; 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-Педагогический совет;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-Совет родителей (законных представителей) несовершеннолетних обучающихся;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-Попечительский совет.</w:t>
            </w: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3.3. Организационная структура системы управления, организация методической работы в педагогическом коллективе </w:t>
            </w: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547775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СТРУКТУРА УПРАВЛЕНИЯ ОБРАЗОВАТЕЛЬНЫМ ПРОЦЕССОМ МДОУ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Заведующий МБДОУ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DD1288" w:rsidRPr="00AD7029" w:rsidRDefault="00DD1288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Завхоз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 Какова организационная структура системы управления, где показаны все субъекты управления.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Непосредственное управление ДОУ осуществляет Управление образования адм</w:t>
            </w:r>
            <w:r w:rsidR="00DD128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инистрации Грайворонского городского округа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Также активное влияние на деятельность ДОУ оказывают Профсоюз работников образования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547775" w:rsidRPr="00AD7029" w:rsidRDefault="00547775" w:rsidP="0054777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(конференция) работников;</w:t>
            </w:r>
          </w:p>
          <w:p w:rsidR="00547775" w:rsidRPr="00AD7029" w:rsidRDefault="00547775" w:rsidP="0054777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Педагогический совет ДОУ; </w:t>
            </w:r>
          </w:p>
          <w:p w:rsidR="00547775" w:rsidRPr="00AD7029" w:rsidRDefault="00547775" w:rsidP="0054777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совет;</w:t>
            </w:r>
          </w:p>
          <w:p w:rsidR="00547775" w:rsidRPr="00AD7029" w:rsidRDefault="00547775" w:rsidP="0054777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Совет родителей (законных представителей);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 образовательным учреждением Нижник Валентина Ивановна– руководитель первой категории, имеет высшее образование.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Федеральным законом «Об образовании».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Федеральным законом «Об основных гарантиях прав ребенка Российской Федерации».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Конвенцией ООН о правах ребенка.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 - эпидемиологическими правилами и нормативами для ДОУ.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Уставом МБДОУ 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Договором между ДОУ и родителями.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Договором между ДОУ и Учредителем.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Трудовыми договорами между администрацией и работниками.</w:t>
            </w:r>
          </w:p>
          <w:p w:rsidR="00547775" w:rsidRPr="00AD7029" w:rsidRDefault="00547775" w:rsidP="0078178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Коллективным договором между администрацией и профсоюзным комитетом.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Правилами внутреннего трудового распорядка.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Педагогическом совете.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об Общем собрании (конференции) работников.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правах и обязанностях участников образовательного процесса.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Положением о комиссии по урегулированию споров между участниками образовательных отношений. 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комиссии по трудовым спорам.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совете родителей (законных представителей) несовершеннолетних обучающихся.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профессиональной этике педагогических работников.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порядке доступа педагогических работников к ИТС и базам данных учебным и методическим материалам, материально техническим средствам обеспечения образовательной деятельности.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поощрении воспитанников.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взаимодействии с семьями воспитанников.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правилах приёма, перевода и отчисления обучающихся.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соотношении учебной и другой педагогической работы в пределах учебной недели, года педагогических работников.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.</w:t>
      </w: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Контингент </w:t>
      </w: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воспитанников дошкольного образовательного учреждения.</w:t>
      </w:r>
    </w:p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236"/>
        <w:gridCol w:w="2316"/>
        <w:gridCol w:w="2268"/>
        <w:gridCol w:w="2126"/>
      </w:tblGrid>
      <w:tr w:rsidR="005F5F29" w:rsidRPr="00AD7029" w:rsidTr="005F5F29">
        <w:trPr>
          <w:trHeight w:val="413"/>
        </w:trPr>
        <w:tc>
          <w:tcPr>
            <w:tcW w:w="3118" w:type="dxa"/>
            <w:vMerge w:val="restart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4.1. Общая численность воспитанников за 3  года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268" w:type="dxa"/>
            <w:shd w:val="clear" w:color="auto" w:fill="auto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26" w:type="dxa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</w:tr>
      <w:tr w:rsidR="005F5F29" w:rsidRPr="00AD7029" w:rsidTr="005F5F29">
        <w:trPr>
          <w:trHeight w:val="412"/>
        </w:trPr>
        <w:tc>
          <w:tcPr>
            <w:tcW w:w="3118" w:type="dxa"/>
            <w:vMerge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5F2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F5F29" w:rsidRPr="00AD7029" w:rsidTr="005F5F29">
        <w:trPr>
          <w:trHeight w:val="555"/>
        </w:trPr>
        <w:tc>
          <w:tcPr>
            <w:tcW w:w="3118" w:type="dxa"/>
            <w:vMerge w:val="restart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4.2. Наличие и комплектование групп согласно лицензионного норматива (процент переукомплектованности).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268" w:type="dxa"/>
            <w:shd w:val="clear" w:color="auto" w:fill="auto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26" w:type="dxa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</w:tr>
      <w:tr w:rsidR="005F5F29" w:rsidRPr="00AD7029" w:rsidTr="005F5F29">
        <w:trPr>
          <w:trHeight w:val="555"/>
        </w:trPr>
        <w:tc>
          <w:tcPr>
            <w:tcW w:w="3118" w:type="dxa"/>
            <w:vMerge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F5F29" w:rsidRPr="00AD7029" w:rsidRDefault="005F5F2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4.3. Социальный состав семей воспитанников.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gridSpan w:val="3"/>
            <w:shd w:val="clear" w:color="auto" w:fill="auto"/>
          </w:tcPr>
          <w:tbl>
            <w:tblPr>
              <w:tblW w:w="65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70"/>
              <w:gridCol w:w="1545"/>
              <w:gridCol w:w="1559"/>
              <w:gridCol w:w="1323"/>
            </w:tblGrid>
            <w:tr w:rsidR="00547775" w:rsidRPr="00AD7029" w:rsidTr="003B1500">
              <w:trPr>
                <w:trHeight w:val="433"/>
              </w:trPr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Социальное положение семей</w:t>
                  </w:r>
                </w:p>
              </w:tc>
              <w:tc>
                <w:tcPr>
                  <w:tcW w:w="44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AF0CAD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Календарный 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547775" w:rsidRPr="00AD7029" w:rsidTr="003B1500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C7227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  <w:tr w:rsidR="00C72279" w:rsidRPr="00AD7029" w:rsidTr="003B15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Полная семья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C7227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82%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C7227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83%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CB4BA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94%</w:t>
                  </w:r>
                </w:p>
              </w:tc>
            </w:tr>
            <w:tr w:rsidR="00C72279" w:rsidRPr="00AD7029" w:rsidTr="003B15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Неполная семья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C7227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C7227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CB4BA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6%</w:t>
                  </w:r>
                </w:p>
              </w:tc>
            </w:tr>
            <w:tr w:rsidR="00C72279" w:rsidRPr="00AD7029" w:rsidTr="003B15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Многодетные 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C7227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C7227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21%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CB4BA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21%</w:t>
                  </w:r>
                  <w:bookmarkStart w:id="0" w:name="_GoBack"/>
                  <w:bookmarkEnd w:id="0"/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4.4. Сохранение контингента воспитанников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анализ движения воспитанников за 2 учебных года, определить тенденции движения воспитанников и причины их выбытия.</w:t>
            </w:r>
          </w:p>
        </w:tc>
        <w:tc>
          <w:tcPr>
            <w:tcW w:w="236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gridSpan w:val="3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движения воспитанников </w:t>
            </w:r>
            <w:r w:rsidR="00E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</w:t>
            </w: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учебных года.</w:t>
            </w:r>
          </w:p>
          <w:tbl>
            <w:tblPr>
              <w:tblW w:w="64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305"/>
              <w:gridCol w:w="1276"/>
              <w:gridCol w:w="472"/>
              <w:gridCol w:w="851"/>
              <w:gridCol w:w="850"/>
              <w:gridCol w:w="851"/>
              <w:gridCol w:w="850"/>
            </w:tblGrid>
            <w:tr w:rsidR="00547775" w:rsidRPr="00AD7029" w:rsidTr="00415A1E"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воспитанни-ков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Принято детей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Выбыло детей</w:t>
                  </w:r>
                </w:p>
              </w:tc>
            </w:tr>
            <w:tr w:rsidR="00547775" w:rsidRPr="00AD7029" w:rsidTr="00415A1E">
              <w:trPr>
                <w:trHeight w:val="399"/>
              </w:trPr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Поступление в школу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другим причинам</w:t>
                  </w:r>
                </w:p>
              </w:tc>
            </w:tr>
            <w:tr w:rsidR="00415A1E" w:rsidRPr="00AD7029" w:rsidTr="00B800A0">
              <w:trPr>
                <w:trHeight w:val="399"/>
              </w:trPr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415A1E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Смена места житель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5A1E" w:rsidRPr="00AD7029" w:rsidRDefault="00415A1E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семейным обстоят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415A1E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Пере</w:t>
                  </w:r>
                  <w:r w:rsidR="00B800A0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вод в другие учр. в связи с капитальным ремонтом</w:t>
                  </w:r>
                </w:p>
              </w:tc>
            </w:tr>
            <w:tr w:rsidR="00415A1E" w:rsidRPr="00AD7029" w:rsidTr="00B800A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415A1E" w:rsidP="000E1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</w:t>
                  </w:r>
                  <w:r w:rsidR="000E180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8-2019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574758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0E180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0E180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0E180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B3738A" w:rsidP="00415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72279" w:rsidRPr="00AD7029" w:rsidTr="00B800A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C72279" w:rsidP="000E1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544EF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72279" w:rsidRPr="00AD7029" w:rsidRDefault="00E544EF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544EF" w:rsidP="00415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Результативность образовательной деятельности</w:t>
      </w: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7562"/>
      </w:tblGrid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5.1 </w:t>
            </w:r>
            <w:r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733A6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Планируемые результаты освоения Программы – это целевые ориентиры дошкольного образования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      </w:r>
          </w:p>
          <w:p w:rsidR="00547775" w:rsidRPr="00AD7029" w:rsidRDefault="00207E72" w:rsidP="00733A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47775"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(п. 4.1. ФГОС ДО).    В соответствии с п. 4.5 ФГОС ДО в дошкольных группах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p w:rsidR="00547775" w:rsidRPr="00AD7029" w:rsidRDefault="00547775" w:rsidP="005477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Результаты педагогической диагностики (мониторинга) могут использоваться исключительно для решения следующих образовательных задач:</w:t>
            </w:r>
          </w:p>
          <w:p w:rsidR="00547775" w:rsidRPr="00AD7029" w:rsidRDefault="00547775" w:rsidP="005477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547775" w:rsidRPr="00AD7029" w:rsidRDefault="00547775" w:rsidP="005477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оптимизации работы с группой детей.</w:t>
            </w:r>
          </w:p>
          <w:p w:rsidR="00547775" w:rsidRPr="00AD7029" w:rsidRDefault="00547775" w:rsidP="00547775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Оценка индивидуального развития воспитанника дошкольных групп (педагогическая диагностика) осуществляется в течении времени пребывания ребенка в учреждении (исключая время, отведенное на сон).</w:t>
            </w:r>
          </w:p>
          <w:p w:rsidR="006B519B" w:rsidRPr="00AD7029" w:rsidRDefault="00547775" w:rsidP="006B51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Оценка индивидуального развития (педагогическая диагностика) воспитанника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и специалистами дошкольных групп</w:t>
            </w:r>
            <w:r w:rsidR="006B519B"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B519B" w:rsidRPr="00AD7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Фиксация показателей развития в индивидуальных картах проводится два-три раза в год (в октябре - начальная диагностика, в января – промежуточная диагностика - по показаниям, в конце апреля - конечная), а в сводной таблице проводится два раза в год (в октябре, в апреле).</w:t>
            </w:r>
          </w:p>
          <w:p w:rsidR="00547775" w:rsidRPr="00AD7029" w:rsidRDefault="00547775" w:rsidP="00547775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Результаты освоения Программы выражаются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      </w:r>
          </w:p>
          <w:p w:rsidR="00547775" w:rsidRPr="00AD7029" w:rsidRDefault="00547775" w:rsidP="00547775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Методологическая основа оценки индивидуального развития воспитанников дошкольных групп оценивается по 5 областям: 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социально коммуникативное развитие;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познавательное развитие;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речевое развитие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художественно - эстетическое развитие;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физическое развитие </w:t>
            </w:r>
          </w:p>
          <w:p w:rsidR="00547775" w:rsidRPr="00AD7029" w:rsidRDefault="00547775" w:rsidP="0054777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игровой деятельности;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познавательной деятельности (как идет развитие детских способностей, познавательной активности);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художественной деятельности;</w:t>
            </w:r>
          </w:p>
          <w:p w:rsidR="00547775" w:rsidRPr="00AD7029" w:rsidRDefault="00547775" w:rsidP="0054777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физического развития.</w:t>
            </w:r>
          </w:p>
          <w:p w:rsidR="00547775" w:rsidRPr="00AD7029" w:rsidRDefault="00547775" w:rsidP="0054777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Результаты педагогической диагностики использоваться исключительно для решения следующих образовательных задач:</w:t>
            </w:r>
          </w:p>
          <w:p w:rsidR="00547775" w:rsidRPr="00AD7029" w:rsidRDefault="00547775" w:rsidP="00547775">
            <w:pPr>
              <w:autoSpaceDE w:val="0"/>
              <w:autoSpaceDN w:val="0"/>
              <w:adjustRightInd w:val="0"/>
              <w:spacing w:after="0" w:line="259" w:lineRule="auto"/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547775" w:rsidRPr="00AD7029" w:rsidRDefault="00547775" w:rsidP="00547775">
            <w:pPr>
              <w:autoSpaceDE w:val="0"/>
              <w:autoSpaceDN w:val="0"/>
              <w:adjustRightInd w:val="0"/>
              <w:spacing w:after="0" w:line="259" w:lineRule="auto"/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оптимизации работы с группой детей. </w:t>
            </w: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p w:rsidR="00547775" w:rsidRPr="00AD7029" w:rsidRDefault="00547775" w:rsidP="0054777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5.2. Взаимодействие дошкольного образовательного учреждения с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другими организациями (научными, учебно-методическими, медицинскими, органами местного управления и т.д.).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МБОУ «Головчинская СОШ с УИОП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культуры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Грайворонский Дом ремесел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управление здравоохранения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«Грайворонская  ЦРБ»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МБУ ДО «Детская школа искусств» Грайворонского района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культуры Антоновский СМДК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с. Головчино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 всеми партнёрами заключены договора о сотрудничестве и утверждены совместные планы работы</w:t>
            </w:r>
          </w:p>
        </w:tc>
      </w:tr>
      <w:tr w:rsidR="00547775" w:rsidRPr="00AD7029" w:rsidTr="002161DE">
        <w:trPr>
          <w:trHeight w:val="346"/>
        </w:trPr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5.3. Результативность участия в конкурсах, соревнованиях, смотрах и т.п. 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(окружного, городского, федерального, международного) за 3 последних учебных года.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7C1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Конкурсы</w:t>
            </w:r>
            <w:r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творческих работ воспитанников</w:t>
            </w:r>
            <w:r w:rsidR="00B52D4A"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3F3B09"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</w:t>
            </w:r>
            <w:r w:rsidR="00B52D4A"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  <w:r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44F17" w:rsidRPr="00AD7029" w:rsidRDefault="006B519B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1. Районный конкурс «</w:t>
            </w:r>
            <w:r w:rsidR="0071089C" w:rsidRPr="00AD7029">
              <w:rPr>
                <w:rFonts w:ascii="Times New Roman" w:hAnsi="Times New Roman"/>
                <w:b/>
                <w:sz w:val="24"/>
                <w:szCs w:val="24"/>
              </w:rPr>
              <w:t>Вифле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емская звезда»</w:t>
            </w:r>
          </w:p>
          <w:p w:rsidR="006B519B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1 место, Лучникова Арина,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Безматная Н.С.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1 место, Гордиенко Дмитрий,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Мозговая А.С.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2 место, Коваль Артур,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Коваленко Т.В.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>2 место,  Немченко Полина,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воспитатель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 xml:space="preserve"> Новоминская Т.Н.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>2 место, Крамаренко Виктория, воспитатель Фролова Н.П.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02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Районная выставка-конкурс новогодних букетов и композиций «Зимняя фантазия»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3 место, Петялин Иван,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Безматная Н.С.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3. Муниципальный этап Всероссийского конкурса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исследовательских работ и творческих проектов дошкольников и младших </w:t>
            </w:r>
            <w:r w:rsidRPr="00AD7029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школьников «Я - исследователь»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1 место, Лучникова Арина,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Безматная Н.С.</w:t>
            </w:r>
          </w:p>
          <w:p w:rsidR="006D66E4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4. Муниципальный этап регионального фестиваля «М</w:t>
            </w:r>
            <w:r w:rsidR="006D66E4" w:rsidRPr="00AD7029">
              <w:rPr>
                <w:rFonts w:ascii="Times New Roman" w:hAnsi="Times New Roman"/>
                <w:b/>
                <w:sz w:val="24"/>
                <w:szCs w:val="24"/>
              </w:rPr>
              <w:t>озаика детства»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>1 место, Острась Варвара, воспитатель Фролова Р.А.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2  место, Волков Артём,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Безматная Н.С.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3 место, Крамаренко Виктория,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Безматная Н.С.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3 место, Дёминов Дмитрий,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Фролова Р.А..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5. 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Районная выставка-конкурс  «Цветы как признанье…»</w:t>
            </w:r>
          </w:p>
          <w:p w:rsidR="0071089C" w:rsidRPr="00AD7029" w:rsidRDefault="006D66E4" w:rsidP="007C1EE0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70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место, Бондаренко Тимофей, воспитатель Фролова Р.А.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70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место, Немченко Полина, воспитатель Фролова Р.А.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70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место, Бутова Вероника, учитель- логопед Бутова Е.Ю.</w:t>
            </w:r>
          </w:p>
          <w:p w:rsidR="004164FD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7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 Муниципальный конкурс </w:t>
            </w:r>
            <w:r w:rsidRPr="00AD70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«Л</w:t>
            </w:r>
            <w:r w:rsidRPr="00AD70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учший Новогодний  снеговик - 2020»</w:t>
            </w:r>
          </w:p>
          <w:p w:rsidR="009F16BF" w:rsidRDefault="006D66E4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029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  <w:r w:rsidR="004164FD" w:rsidRPr="00AD7029">
              <w:rPr>
                <w:rFonts w:ascii="Times New Roman" w:hAnsi="Times New Roman"/>
                <w:sz w:val="24"/>
                <w:szCs w:val="24"/>
                <w:lang w:eastAsia="en-US"/>
              </w:rPr>
              <w:t>, воспитатели старшей группы «Берёзка»</w:t>
            </w:r>
          </w:p>
          <w:p w:rsidR="002161DE" w:rsidRDefault="002161DE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5F29" w:rsidRPr="00AD7029" w:rsidRDefault="005F5F29" w:rsidP="007C1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Профессиональные к</w:t>
            </w:r>
            <w:r w:rsidRPr="00AD70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онкурсы</w:t>
            </w:r>
            <w:r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педагогов </w:t>
            </w:r>
            <w:r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 году:</w:t>
            </w:r>
          </w:p>
          <w:p w:rsidR="005F5F29" w:rsidRDefault="005F5F29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Безматная Н.С., воспитатель, участник регионального заочного </w:t>
            </w:r>
            <w:r w:rsidRPr="005F5F29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5F29">
              <w:rPr>
                <w:rFonts w:ascii="Times New Roman" w:hAnsi="Times New Roman"/>
                <w:sz w:val="24"/>
                <w:szCs w:val="24"/>
              </w:rPr>
              <w:t xml:space="preserve"> «Лучшие педагогические практики в сфере образования»</w:t>
            </w:r>
          </w:p>
          <w:p w:rsidR="005F5F29" w:rsidRPr="00D80B99" w:rsidRDefault="005F5F29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B99">
              <w:rPr>
                <w:rFonts w:ascii="Times New Roman" w:hAnsi="Times New Roman"/>
                <w:sz w:val="24"/>
                <w:szCs w:val="24"/>
              </w:rPr>
              <w:t xml:space="preserve">- Безматная Н.С., воспитатель, участник регионального этапа </w:t>
            </w:r>
            <w:r w:rsidRPr="00D80B9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80B99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</w:t>
            </w:r>
          </w:p>
          <w:p w:rsidR="00AF212F" w:rsidRDefault="00D80B99" w:rsidP="007C1EE0">
            <w:pPr>
              <w:pStyle w:val="af0"/>
              <w:jc w:val="both"/>
            </w:pPr>
            <w:r w:rsidRPr="00D80B99">
              <w:rPr>
                <w:rFonts w:ascii="Times New Roman" w:hAnsi="Times New Roman"/>
                <w:sz w:val="24"/>
                <w:szCs w:val="24"/>
              </w:rPr>
              <w:t>- Фролова Н.П., воспитатель, призёр муниципального этапа регионального конкурса «Воспитатель России-2019»</w:t>
            </w:r>
            <w:r w:rsidR="005F5F29" w:rsidRPr="005F5F29">
              <w:tab/>
            </w:r>
          </w:p>
          <w:p w:rsidR="00AF212F" w:rsidRDefault="005F5F29" w:rsidP="007C1EE0">
            <w:pPr>
              <w:pStyle w:val="af0"/>
              <w:jc w:val="both"/>
            </w:pPr>
            <w:r w:rsidRPr="005F5F29">
              <w:t xml:space="preserve"> </w:t>
            </w:r>
          </w:p>
          <w:p w:rsidR="00AF212F" w:rsidRDefault="00AF212F" w:rsidP="007C1EE0">
            <w:pPr>
              <w:pStyle w:val="af0"/>
              <w:jc w:val="both"/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  <w:r w:rsidRPr="00AD70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творческих работ воспитанников в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</w:t>
            </w:r>
            <w:r w:rsidRPr="00AD70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DA569C" w:rsidRDefault="00DA569C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1. Районный конкурс «Вифлеемская звезда»</w:t>
            </w:r>
          </w:p>
          <w:p w:rsidR="00232DC1" w:rsidRPr="00232DC1" w:rsidRDefault="00232DC1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33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232D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(в н</w:t>
            </w:r>
            <w:r w:rsidRPr="00232DC1">
              <w:rPr>
                <w:rFonts w:ascii="Times New Roman" w:hAnsi="Times New Roman"/>
                <w:bCs/>
                <w:sz w:val="24"/>
                <w:szCs w:val="24"/>
              </w:rPr>
              <w:t>оминации «Лучшая Рождественская сказка»)</w:t>
            </w:r>
            <w:r w:rsidRPr="00232D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– Шарко Артём, воспитанник гр. «Березка»;</w:t>
            </w:r>
          </w:p>
          <w:p w:rsidR="00232DC1" w:rsidRPr="00232DC1" w:rsidRDefault="00232DC1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33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6128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(в н</w:t>
            </w:r>
            <w:r w:rsidRPr="00232DC1">
              <w:rPr>
                <w:rFonts w:ascii="Times New Roman" w:hAnsi="Times New Roman"/>
                <w:bCs/>
                <w:sz w:val="24"/>
                <w:szCs w:val="24"/>
              </w:rPr>
              <w:t>оминации «Лучшая Рождественская сказка»)</w:t>
            </w:r>
            <w:r w:rsidRPr="00232D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 xml:space="preserve"> – Понеделко Арсений, воспитанник гр. «Березка»; </w:t>
            </w:r>
          </w:p>
          <w:p w:rsidR="00245B90" w:rsidRDefault="00232DC1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33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Pr="00232D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(в н</w:t>
            </w:r>
            <w:r w:rsidRPr="00232DC1">
              <w:rPr>
                <w:rFonts w:ascii="Times New Roman" w:hAnsi="Times New Roman"/>
                <w:bCs/>
                <w:sz w:val="24"/>
                <w:szCs w:val="24"/>
              </w:rPr>
              <w:t xml:space="preserve">оминации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«Лучший Рождественский вертеп»)</w:t>
            </w:r>
            <w:r w:rsidRPr="00232D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 xml:space="preserve"> – коллектив воспитанников старшей группы </w:t>
            </w:r>
            <w:r w:rsidRPr="00BD78EB">
              <w:rPr>
                <w:rFonts w:ascii="Times New Roman" w:hAnsi="Times New Roman"/>
                <w:sz w:val="24"/>
                <w:szCs w:val="24"/>
              </w:rPr>
              <w:t xml:space="preserve">«Берёзка». </w:t>
            </w:r>
          </w:p>
          <w:p w:rsidR="00245B90" w:rsidRPr="00245B90" w:rsidRDefault="00245B90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8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6128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Муниципальный этап </w:t>
            </w:r>
            <w:r w:rsidRPr="00245B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всероссийского конкурса семейных фотографий «Блюдо для литературного героя»:</w:t>
            </w:r>
          </w:p>
          <w:p w:rsidR="00245B90" w:rsidRPr="00245B90" w:rsidRDefault="00245B90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245B90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Призер</w:t>
            </w:r>
            <w:r w:rsid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45B90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«Березка».</w:t>
            </w:r>
          </w:p>
          <w:p w:rsidR="00245B90" w:rsidRPr="00245B90" w:rsidRDefault="00245B90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Муниципальный этап всероссийского конкурса</w:t>
            </w:r>
            <w:r w:rsidRPr="00245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детско-юношеского творчества по пожарной безопасности “Неопалимая купина</w:t>
            </w:r>
            <w:r w:rsidRPr="00245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612833" w:rsidRDefault="00245B90" w:rsidP="007C1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 w:rsid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Озерова Мария, </w:t>
            </w:r>
            <w:r w:rsidRPr="00245B90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воспитанница </w:t>
            </w:r>
            <w:r w:rsidRPr="00245B90">
              <w:rPr>
                <w:rFonts w:ascii="Times New Roman" w:hAnsi="Times New Roman" w:cs="Times New Roman"/>
                <w:sz w:val="24"/>
                <w:szCs w:val="24"/>
              </w:rPr>
              <w:t>гр. «Березка».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Муниципальный </w:t>
            </w:r>
            <w:r w:rsidRPr="0061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конкурса </w:t>
            </w:r>
            <w:r w:rsidRPr="0061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«Преображенский храм – дом, наполненный молитвой»: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- Лучникова Арина,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воспитанница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 xml:space="preserve"> гр. «Березка»;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Бутова Вероника, воспитанница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 xml:space="preserve"> гр.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12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5.Муниципальный </w:t>
            </w:r>
            <w:r w:rsidRPr="0061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Пасхальный  конкурс-фестиваль детского творчества “Радость души моей! в конкурсе “Пасхальные молитвы”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: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 - Евминова Дарина,</w:t>
            </w:r>
            <w:r w:rsidRP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воспитанница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 xml:space="preserve"> гр. «Березка»;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- Шарко Артем, воспитанник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 - Овчарова София, воспитанница гр. «Лучики»;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Озерова Мария,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«Березка».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Муниципальный  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конкурс  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детского   рисунка 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«Мир науки  глазами  детей»: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 (номинация «Вперёд! К далёким галактикам») - Оськина Милана, воспитанница гр. «Радуга»;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(номинация «Волонтеры науки») - Бутова Вероника, воспитанница гр. «Березка».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7.М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униципальный  этап международного конкурса детского творчества </w:t>
            </w:r>
            <w:r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«Красота Божьего мира</w:t>
            </w:r>
            <w:r w:rsidRPr="00355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»:</w:t>
            </w:r>
          </w:p>
          <w:p w:rsidR="00612833" w:rsidRPr="00245B90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</w:t>
            </w:r>
            <w:r w:rsidR="00492FBD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Евминова  Дарина, воспитанница гр. «Березка».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8.Муниципальный</w:t>
            </w:r>
            <w:r w:rsidRPr="00ED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офлайн фестиваль-конкурс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«Весь мир начинается с мамы»: 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D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«Все краски жизни для тебя!»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Евминова Серафима, гр. «Гномики»;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</w:t>
            </w:r>
            <w:r w:rsidRPr="00ED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«Все краски жизни для тебя!»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Волкова София, гр. «Гномики»;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</w:t>
            </w:r>
            <w:r w:rsidRPr="00ED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«А мы с мамой- кулинары»</w:t>
            </w: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) - Шарко Денис, гр. «Березка»;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</w:t>
            </w:r>
            <w:r w:rsidRPr="00ED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«Я и  мамочка моя»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) - Токарь Матвей, гр. «Лучики»;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r w:rsidR="00ED4576"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Немченко Полина, гр. «Лучики»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Ершова Майя, гр. «Березка»;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="00ED4576"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Бутова Вероника, гр. «Березка»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="00ED4576"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Холод Дарья, гр. «Березка»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.</w:t>
            </w:r>
          </w:p>
          <w:p w:rsidR="002161DE" w:rsidRPr="002161DE" w:rsidRDefault="002161DE" w:rsidP="002161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161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32DC1" w:rsidRPr="002161DE">
              <w:rPr>
                <w:rFonts w:ascii="Times New Roman" w:hAnsi="Times New Roman"/>
                <w:b/>
                <w:sz w:val="24"/>
                <w:szCs w:val="24"/>
              </w:rPr>
              <w:t>. Районная выставка-конкурс новогодних букетов и композиций «Зимняя фантазия»</w:t>
            </w:r>
            <w:r w:rsidRPr="002161DE">
              <w:rPr>
                <w:rFonts w:ascii="Times New Roman" w:hAnsi="Times New Roman"/>
                <w:b/>
                <w:sz w:val="24"/>
                <w:szCs w:val="24"/>
              </w:rPr>
              <w:t xml:space="preserve">:      </w:t>
            </w:r>
          </w:p>
          <w:p w:rsidR="002161DE" w:rsidRPr="002161DE" w:rsidRDefault="002161DE" w:rsidP="002161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161DE">
              <w:rPr>
                <w:rFonts w:ascii="Times New Roman" w:hAnsi="Times New Roman"/>
                <w:sz w:val="24"/>
                <w:szCs w:val="24"/>
              </w:rPr>
              <w:t>2 место (номинация «Символ нового года»)  - Евминова Дарина, воспитанница гр. «Березка»;</w:t>
            </w:r>
          </w:p>
          <w:p w:rsidR="002161DE" w:rsidRPr="002161DE" w:rsidRDefault="002161DE" w:rsidP="002161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161D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3 место (номинация «Новогодний букет вместо елки») -  Волкова София, воспитанница гр. «Гномики»</w:t>
            </w:r>
            <w:r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232DC1" w:rsidRPr="00AD7029" w:rsidRDefault="002161DE" w:rsidP="00232DC1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Муниципальный этап регионального фестиваля «Мозаика детства»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23242" w:rsidRDefault="00323242" w:rsidP="00323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призер (2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, в номинации «Хореография»)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Акимова Елизавета,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lastRenderedPageBreak/>
              <w:t xml:space="preserve">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323242" w:rsidRPr="00612833" w:rsidRDefault="00323242" w:rsidP="0032324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(номинация Художественное слово»)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323242" w:rsidRDefault="00323242" w:rsidP="00323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(номинация Художественное слово»)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–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Лучникова Арина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426" w:rsidRPr="00AD7029" w:rsidRDefault="00663426" w:rsidP="00663426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этап Всероссийского конкурса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исследовательских работ и творческих проектов дошкольников и младших </w:t>
            </w:r>
            <w:r w:rsidRPr="00AD7029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школьников «Я - исследователь»</w:t>
            </w:r>
          </w:p>
          <w:p w:rsidR="00663426" w:rsidRPr="00AD7029" w:rsidRDefault="00663426" w:rsidP="0066342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призер, Шарко Артем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воспитанник гр. «Березка»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C1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Фролова Н.П.</w:t>
            </w:r>
          </w:p>
          <w:p w:rsidR="00AF212F" w:rsidRDefault="00AF212F" w:rsidP="006D66E4">
            <w:pPr>
              <w:pStyle w:val="af0"/>
            </w:pPr>
          </w:p>
          <w:p w:rsidR="007C1EE0" w:rsidRPr="002455FF" w:rsidRDefault="00232DC1" w:rsidP="00232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B7A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Профессиональные конкурсы педагогов 2020 году:</w:t>
            </w:r>
          </w:p>
          <w:p w:rsidR="00232DC1" w:rsidRDefault="00232DC1" w:rsidP="002161DE">
            <w:pPr>
              <w:pStyle w:val="af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Фролова Р.А</w:t>
            </w:r>
            <w:r w:rsidRPr="00D80B99">
              <w:rPr>
                <w:rFonts w:ascii="Times New Roman" w:hAnsi="Times New Roman"/>
                <w:sz w:val="24"/>
                <w:szCs w:val="24"/>
              </w:rPr>
              <w:t>., воспитатель, призёр муниципального этапа регионального к</w:t>
            </w:r>
            <w:r>
              <w:rPr>
                <w:rFonts w:ascii="Times New Roman" w:hAnsi="Times New Roman"/>
                <w:sz w:val="24"/>
                <w:szCs w:val="24"/>
              </w:rPr>
              <w:t>онкурса «Воспитатель России-2020</w:t>
            </w:r>
            <w:r w:rsidRPr="00D80B99">
              <w:rPr>
                <w:rFonts w:ascii="Times New Roman" w:hAnsi="Times New Roman"/>
                <w:sz w:val="24"/>
                <w:szCs w:val="24"/>
              </w:rPr>
              <w:t>»</w:t>
            </w:r>
            <w:r w:rsidR="00DB7A39">
              <w:rPr>
                <w:rFonts w:ascii="Times New Roman" w:hAnsi="Times New Roman"/>
              </w:rPr>
              <w:t>.</w:t>
            </w:r>
          </w:p>
          <w:p w:rsidR="005F5F29" w:rsidRPr="00A54FA6" w:rsidRDefault="00A54FA6" w:rsidP="00002B5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FA6">
              <w:rPr>
                <w:rFonts w:ascii="Times New Roman" w:hAnsi="Times New Roman"/>
                <w:sz w:val="24"/>
                <w:szCs w:val="24"/>
              </w:rPr>
              <w:t>- Смирнова Т.И., воспитатель, Бутова Е.Ю., учитель-логопед,</w:t>
            </w:r>
            <w:r w:rsidR="0090797B">
              <w:rPr>
                <w:rFonts w:ascii="Times New Roman" w:hAnsi="Times New Roman"/>
                <w:sz w:val="24"/>
                <w:szCs w:val="24"/>
              </w:rPr>
              <w:t xml:space="preserve"> региональная заочная олимпиада для педагогических работников «Педагог </w:t>
            </w:r>
            <w:r w:rsidR="0090797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90797B" w:rsidRPr="0090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97B">
              <w:rPr>
                <w:rFonts w:ascii="Times New Roman" w:hAnsi="Times New Roman"/>
                <w:sz w:val="24"/>
                <w:szCs w:val="24"/>
              </w:rPr>
              <w:t>века»</w:t>
            </w:r>
            <w:r w:rsidRPr="00A54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1DE" w:rsidRPr="00A54FA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F5F29" w:rsidRPr="00A54FA6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5.4. Характеристика дополнительных услуг.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5.5. Результативность реализации здоровьесберегающих технологий при осуществлении учебно-воспитательного процесса. 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54777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</w:t>
            </w: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Заболеваемость</w:t>
            </w:r>
            <w:r w:rsidRPr="00AD70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(в случаях) на одного ребенка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8"/>
              <w:gridCol w:w="1729"/>
              <w:gridCol w:w="1701"/>
              <w:gridCol w:w="1985"/>
            </w:tblGrid>
            <w:tr w:rsidR="00547775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Календарный</w:t>
                  </w:r>
                </w:p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AF212F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3,62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ЧБД - 12 чел.</w:t>
                  </w:r>
                </w:p>
              </w:tc>
            </w:tr>
            <w:tr w:rsidR="00AF212F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ЧБД - 12 чел.</w:t>
                  </w:r>
                </w:p>
              </w:tc>
            </w:tr>
            <w:tr w:rsidR="002F5E2B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D3044D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AF212F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EA4AB2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1,</w:t>
                  </w:r>
                  <w:r w:rsidR="00AF212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AF212F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ЧБД - 11</w:t>
                  </w:r>
                  <w:r w:rsidR="00D3044D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чел.</w:t>
                  </w:r>
                </w:p>
              </w:tc>
            </w:tr>
          </w:tbl>
          <w:p w:rsidR="00547775" w:rsidRPr="00AD7029" w:rsidRDefault="00547775" w:rsidP="0054777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         </w:t>
            </w: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здоровья</w:t>
            </w:r>
          </w:p>
          <w:tbl>
            <w:tblPr>
              <w:tblW w:w="6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4"/>
              <w:gridCol w:w="1569"/>
              <w:gridCol w:w="1559"/>
              <w:gridCol w:w="1560"/>
            </w:tblGrid>
            <w:tr w:rsidR="00547775" w:rsidRPr="00AD7029" w:rsidTr="00EA4AB2">
              <w:trPr>
                <w:cantSplit/>
                <w:trHeight w:val="383"/>
              </w:trPr>
              <w:tc>
                <w:tcPr>
                  <w:tcW w:w="1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Группа здоровья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  <w:tr w:rsidR="00547775" w:rsidRPr="00AD7029" w:rsidTr="00EA4AB2">
              <w:trPr>
                <w:cantSplit/>
              </w:trPr>
              <w:tc>
                <w:tcPr>
                  <w:tcW w:w="1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2F5E2B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466F27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88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82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4BB" w:rsidRPr="00DB7A39" w:rsidRDefault="005B74BB" w:rsidP="005B74BB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 w:rsidRPr="00DB7A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87</w:t>
                  </w:r>
                </w:p>
              </w:tc>
            </w:tr>
            <w:tr w:rsidR="00466F27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DB7A39" w:rsidRDefault="005B74BB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 w:rsidRPr="00DB7A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9</w:t>
                  </w:r>
                </w:p>
              </w:tc>
            </w:tr>
            <w:tr w:rsidR="00466F27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DB7A39" w:rsidRDefault="005B74BB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B7A39"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47775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DB7A39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Содержание образовательной деятельности.</w:t>
      </w:r>
    </w:p>
    <w:tbl>
      <w:tblPr>
        <w:tblW w:w="10064" w:type="dxa"/>
        <w:tblInd w:w="39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551"/>
        <w:gridCol w:w="7513"/>
      </w:tblGrid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513" w:type="dxa"/>
          </w:tcPr>
          <w:p w:rsidR="0016600A" w:rsidRPr="00AD7029" w:rsidRDefault="0016600A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Педагогический коллектив дет</w:t>
            </w:r>
            <w:r w:rsidR="00010BC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сада работал  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AD7029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программе дошкольного образования муниципального бюджетного дошкольного образовательного учреждения «Головчинский детски сад  комбинированного вида «Солнышко» Грайворонского района Белгородской области» разработанной  в соответствии с федеральным государственным образовательным стандартом дошкольного образования и примерной основной образовательной программой дошкольного образования.</w:t>
            </w:r>
          </w:p>
          <w:p w:rsidR="0016600A" w:rsidRPr="00AD7029" w:rsidRDefault="0016600A" w:rsidP="0016600A">
            <w:pPr>
              <w:pStyle w:val="Default"/>
              <w:jc w:val="both"/>
              <w:rPr>
                <w:color w:val="FF0000"/>
              </w:rPr>
            </w:pPr>
            <w:r w:rsidRPr="00AD7029">
              <w:t xml:space="preserve">     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 социально-коммуникативное развитие, познавательное развитие, речевое развитие, художественно-эстетическое развитие,  физическое развитие. </w:t>
            </w:r>
            <w:r w:rsidR="00DB7A39" w:rsidRPr="00DB7A39">
              <w:rPr>
                <w:color w:val="000000" w:themeColor="text1"/>
              </w:rPr>
              <w:t xml:space="preserve">Разработана с учётом содержания </w:t>
            </w:r>
            <w:r w:rsidR="00DB7A39" w:rsidRPr="00DB7A39">
              <w:rPr>
                <w:bCs/>
                <w:color w:val="000000" w:themeColor="text1"/>
              </w:rPr>
              <w:t xml:space="preserve">инновационной программы дошкольного образования «От рождения до школы» </w:t>
            </w:r>
            <w:r w:rsidR="00DB7A39" w:rsidRPr="00DB7A39">
              <w:rPr>
                <w:color w:val="000000" w:themeColor="text1"/>
              </w:rPr>
              <w:t xml:space="preserve">под редакцией Н.Е. Вераксы, Т.С. Комаровой, Э.М. Дорофеевой и учебно </w:t>
            </w:r>
            <w:r w:rsidR="00DB7A39" w:rsidRPr="00DB7A39">
              <w:rPr>
                <w:color w:val="000000" w:themeColor="text1"/>
              </w:rPr>
              <w:lastRenderedPageBreak/>
              <w:t xml:space="preserve">– методического комплекта к программе </w:t>
            </w:r>
            <w:r w:rsidR="00DB7A39" w:rsidRPr="00DB7A39">
              <w:rPr>
                <w:bCs/>
                <w:color w:val="000000" w:themeColor="text1"/>
              </w:rPr>
              <w:t>«От рождения до школы».</w:t>
            </w:r>
          </w:p>
          <w:p w:rsidR="0016600A" w:rsidRPr="00AD7029" w:rsidRDefault="0016600A" w:rsidP="001660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 w:rsidRPr="00AD70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</w:t>
            </w:r>
            <w:r w:rsidRPr="00AD702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парциальные образовательные программы)</w:t>
            </w:r>
            <w:r w:rsidRPr="00AD70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отобранные с учетом приоритетных региональных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родителей.</w:t>
            </w:r>
          </w:p>
          <w:p w:rsidR="00344BB7" w:rsidRPr="00AD7029" w:rsidRDefault="000D2520" w:rsidP="003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44BB7"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обязательной части Программы составляет не менее 60% от ее общего объема; части, формируемой участниками образовательных отношений,  не более 40%.</w:t>
            </w:r>
          </w:p>
          <w:p w:rsidR="00547775" w:rsidRPr="00AD7029" w:rsidRDefault="00344BB7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Программа реализуется на государственном языке Российской Федерации – русском.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513" w:type="dxa"/>
          </w:tcPr>
          <w:p w:rsidR="00547775" w:rsidRPr="00AD7029" w:rsidRDefault="00733A61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Воспитательно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образов</w:t>
            </w:r>
            <w:r w:rsidR="00F7312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ательный процесс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строит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Учебный план разработан в соответствии с действующими Федеральными государственными образовательными стандартами к структуре основной общеобразовательной программы дошкольного образования (ФГОС, Приказ Министерства образования и науки Российской Федерации (Минобрнауки России) от 17 октября 2013 г. N 1155 г. Москва). В план включены  направления, обеспечивающие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социально-коммуникативное развитие;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познавательное развитие; 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речевое развитие;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художественно-эстетическое развитие;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физическое развитие детей.</w:t>
            </w:r>
          </w:p>
          <w:p w:rsidR="00547775" w:rsidRPr="00AD7029" w:rsidRDefault="00733A61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Ведущими видами детской деятельности по условиям стандарта являются: игровая, коммуникативная, двигательная, познавательно-исследовательская, продуктивная.  Необходимо отметить, что каждому виду детской деятельности соответствуют определенные формы работы с детьми.</w:t>
            </w:r>
          </w:p>
          <w:p w:rsidR="00547775" w:rsidRPr="00AD7029" w:rsidRDefault="00733A61" w:rsidP="00A73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детском саду функционирует 4 разновозрастные группы. НОД </w:t>
            </w:r>
          </w:p>
          <w:p w:rsidR="00547775" w:rsidRPr="00AD7029" w:rsidRDefault="00547775" w:rsidP="00A73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проводиться по подгруппам.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май. </w:t>
            </w:r>
          </w:p>
          <w:p w:rsidR="00547775" w:rsidRPr="00AD7029" w:rsidRDefault="00F7312B" w:rsidP="00A73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середине учебного года в ноябре и марте устанавливаются недельные каникулы. Во время каникул планируются занятия физического и художественно-эстетического направлений. Допускается интеграция и чередование занятий.</w:t>
            </w:r>
          </w:p>
          <w:p w:rsidR="00547775" w:rsidRPr="00AD7029" w:rsidRDefault="00F7312B" w:rsidP="00255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</w:t>
            </w:r>
            <w:r w:rsidR="00547775" w:rsidRPr="00B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(СанПиН    2.4.1.3049-13).</w:t>
            </w:r>
          </w:p>
          <w:p w:rsidR="00547775" w:rsidRPr="00AD7029" w:rsidRDefault="00255161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547775"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подгруппе раннего возраста </w:t>
            </w:r>
            <w:r w:rsidR="00547775"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775"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2-3года) непосредственно </w:t>
            </w:r>
            <w:r w:rsidR="00547775"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образовательная    деятельность (НОД) осуществляется в первую и во вторую половину дня (по 10 мин.). </w:t>
            </w:r>
          </w:p>
          <w:p w:rsidR="006113C8" w:rsidRPr="00AD7029" w:rsidRDefault="00276FD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недельной образовательной нагрузки составляет в подгруппе раннего возраста (2-3года) – 1час 40 минут.  Во второй младшей группе (3-4года) - 2 часа 30 минут, продолжительность НОД – 15 минут. В средней подгруппе (4-5лет) - 3 часа 20 минут, продолжительность НОД – 20 минут. В подгруппе для детей старшего 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дошкольного возраста (5-7лет) - 8 часов 30 мин., продолжительность НОД – 30 минут. В середине времени, отведенного на непрерывную образовательную деятельность, проводят физкультминутку. Перерывы между периодами НОД проводятся не менее 10 минут. 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ДОУ не задают.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Характеристика организации дополнительных образовательных услуг.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513" w:type="dxa"/>
          </w:tcPr>
          <w:p w:rsidR="00276FD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B7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Инновационная программа</w:t>
            </w:r>
            <w:r w:rsidRPr="00AD7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DB7A39" w:rsidRPr="00DB7A3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</w:p>
          <w:p w:rsidR="00547775" w:rsidRPr="00AD7029" w:rsidRDefault="00DB7A3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Инновационная  программа </w:t>
            </w:r>
            <w:r w:rsidRPr="00DB7A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дошкольного образования «От рождения до школы» </w:t>
            </w: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редакцией Н.Е. Вераксы, Т.С. Комаровой, Э.М. Дорофеевой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1F8A" w:rsidRPr="00AD7029" w:rsidRDefault="00DB7A39" w:rsidP="00A73A56">
            <w:pPr>
              <w:pStyle w:val="Default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Парциальн</w:t>
            </w:r>
            <w:r w:rsidR="00A73A56" w:rsidRPr="00AD7029">
              <w:rPr>
                <w:b/>
                <w:i/>
                <w:color w:val="000000" w:themeColor="text1"/>
              </w:rPr>
              <w:t>ые программы: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>1. «Мир Белогорья, я и мои друзья»</w:t>
            </w:r>
            <w:r w:rsidR="00271F22">
              <w:rPr>
                <w:color w:val="auto"/>
              </w:rPr>
              <w:t>,</w:t>
            </w:r>
            <w:r w:rsidR="00271F22" w:rsidRPr="00271F22">
              <w:t xml:space="preserve"> (ОО «Социаль</w:t>
            </w:r>
            <w:r w:rsidR="00271F22">
              <w:t>но – коммуникативное развитие»)</w:t>
            </w:r>
            <w:r w:rsidRPr="00271F22">
              <w:rPr>
                <w:color w:val="auto"/>
              </w:rPr>
              <w:t>, Л.Н. Волошина, Л.В. Серых. ИЗДАТ-ЧЕРНОЗЕМЬЕ, 2017г.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>2. «Белгородоведение», Т.М. Стручаева, Н.Д. Епанчинцева, О.А. Брытко</w:t>
            </w:r>
            <w:r w:rsidR="00271F22">
              <w:rPr>
                <w:color w:val="auto"/>
              </w:rPr>
              <w:t>ва, Я.Н. Колесникова,</w:t>
            </w:r>
            <w:r w:rsidR="00271F22" w:rsidRPr="00271F22">
              <w:t xml:space="preserve"> В.В Лепетюха (ОО «Познавательное развитие»);</w:t>
            </w:r>
            <w:r w:rsidR="00271F22">
              <w:rPr>
                <w:color w:val="auto"/>
              </w:rPr>
              <w:t xml:space="preserve"> </w:t>
            </w:r>
            <w:r w:rsidRPr="00271F22">
              <w:rPr>
                <w:color w:val="auto"/>
              </w:rPr>
              <w:t>ООО «ЭПИЦЕНТР», 2015 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>3. «Юный эколог»</w:t>
            </w:r>
            <w:r w:rsidR="00271F22" w:rsidRPr="00271F22">
              <w:t xml:space="preserve"> </w:t>
            </w:r>
            <w:r w:rsidR="00271F22">
              <w:t>(ОО «Познавательное развитие»)</w:t>
            </w:r>
            <w:r w:rsidRPr="00271F22">
              <w:rPr>
                <w:color w:val="auto"/>
              </w:rPr>
              <w:t>, С. Н. Николаева; «МОЗАЙКА-СИНТЕЗ», 2016 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>4. «По речевым тропинкам Белогорья»</w:t>
            </w:r>
            <w:r w:rsidR="00271F22" w:rsidRPr="00271F22">
              <w:t xml:space="preserve"> (ОО «Речевое развитие</w:t>
            </w:r>
            <w:r w:rsidR="00271F22">
              <w:t>).</w:t>
            </w:r>
            <w:r w:rsidRPr="00271F22">
              <w:rPr>
                <w:color w:val="auto"/>
              </w:rPr>
              <w:t xml:space="preserve"> под редакцией Л.В. Серых, М.В. Паньковой – ВОРОНЕЖ: ИЗДАТ-ЧЕРНОЗЕМЬЕ– 2017г.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>5. «Цветные ладошки»</w:t>
            </w:r>
            <w:r w:rsidR="00271F22" w:rsidRPr="00271F22">
              <w:t xml:space="preserve"> (ОО «Художественно-эстетическое </w:t>
            </w:r>
            <w:r w:rsidR="00271F22">
              <w:t>развитие»)</w:t>
            </w:r>
            <w:r w:rsidRPr="00271F22">
              <w:rPr>
                <w:color w:val="auto"/>
              </w:rPr>
              <w:t>, И.А. Лыкова; «КАРАПУЗ-ДИДАКТИКА», 2007 г.</w:t>
            </w:r>
          </w:p>
          <w:p w:rsidR="00271F22" w:rsidRDefault="00A862BE" w:rsidP="00CD32E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271F22" w:rsidRPr="00271F22">
              <w:t xml:space="preserve">«Выходи играть во двор» </w:t>
            </w:r>
            <w:r>
              <w:t>(ОО «Физическое развитие»),</w:t>
            </w:r>
            <w:r w:rsidRPr="00271F22">
              <w:t xml:space="preserve"> Л.Н. Воло</w:t>
            </w:r>
            <w:r>
              <w:t xml:space="preserve">шина, </w:t>
            </w:r>
            <w:r w:rsidRPr="00A862BE">
              <w:rPr>
                <w:color w:val="auto"/>
              </w:rPr>
              <w:t>В</w:t>
            </w:r>
            <w:r>
              <w:rPr>
                <w:color w:val="auto"/>
              </w:rPr>
              <w:t>ОРОНЕЖ: ИЗДАТ-ЧЕРНОЗЕМЬЕ, 2017г.</w:t>
            </w:r>
          </w:p>
          <w:p w:rsidR="00271F22" w:rsidRPr="00271F22" w:rsidRDefault="00271F22" w:rsidP="00CD32E4">
            <w:pPr>
              <w:pStyle w:val="Default"/>
              <w:jc w:val="both"/>
              <w:rPr>
                <w:color w:val="auto"/>
              </w:rPr>
            </w:pP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Педагогические технологии:</w:t>
            </w:r>
          </w:p>
          <w:p w:rsidR="00547775" w:rsidRPr="00AD7029" w:rsidRDefault="00A73A56" w:rsidP="00547775">
            <w:pPr>
              <w:tabs>
                <w:tab w:val="left" w:pos="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>проектный метод;</w:t>
            </w:r>
          </w:p>
          <w:p w:rsidR="00547775" w:rsidRPr="00AD7029" w:rsidRDefault="00A73A56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>интегрированный подход;</w:t>
            </w:r>
          </w:p>
          <w:p w:rsidR="00547775" w:rsidRPr="00AD7029" w:rsidRDefault="00A73A56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проблемный метод обучения;</w:t>
            </w:r>
          </w:p>
          <w:p w:rsidR="00547775" w:rsidRDefault="00A73A56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</w:t>
            </w:r>
            <w:r w:rsidR="005F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нно-коммуникационные технологии;</w:t>
            </w:r>
          </w:p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игровая технология В.В. Воскобовича «Сказочные лабиринты игры».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и методы работы с одаренными детьми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С целью создания условий для развития и поддержки одарённых детей в дошкольном образовательном учреждении ежегодно организуются конкурсы, выставки. 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Обеспеченность учебно-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методической и художественной литературой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Обеспеченность учебно-методической и художественной литературой составляет 70 %. 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Методическая и научно-исследовательская деятельность.</w:t>
      </w:r>
    </w:p>
    <w:tbl>
      <w:tblPr>
        <w:tblW w:w="10064" w:type="dxa"/>
        <w:tblInd w:w="39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551"/>
        <w:gridCol w:w="7513"/>
      </w:tblGrid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513" w:type="dxa"/>
          </w:tcPr>
          <w:p w:rsidR="00547775" w:rsidRPr="00AD7029" w:rsidRDefault="0027593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Целью методической работы в МБДОУ является: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творческой индивидуальности, профессионального мастерства педагогов.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Аналитическая деятельность,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деятельность,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деятельность,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Консультационная деятельность.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методической работы: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воспитательно-образовательной работы и ее конкретных результатов.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и распространение результативности педагогического опыта.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формы методической работы в ДОУ направлены на выполнение задач, сформули</w:t>
            </w:r>
            <w:r w:rsidR="003B4CD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рованных в Уставе, ООП и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плане</w:t>
            </w:r>
            <w:r w:rsidR="003B4CD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 учреждения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Обязательными в системе методической работы с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кадрами в ДОУ являются: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семинары,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семинары-практикумы,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мастер-классы,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просмотры открытых занятий и др. </w:t>
            </w:r>
          </w:p>
          <w:p w:rsidR="00547775" w:rsidRPr="00AD7029" w:rsidRDefault="009A642B" w:rsidP="009A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Приоритет отдается активным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методам работы (решению проблемных ситуаций, деловым играм), которые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547775" w:rsidRPr="00AD7029" w:rsidRDefault="00547775" w:rsidP="0027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</w:t>
            </w:r>
            <w:r w:rsidR="00276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онные методические объединения.</w:t>
            </w:r>
          </w:p>
        </w:tc>
      </w:tr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Эффективность проводимой методической работы</w:t>
            </w:r>
          </w:p>
        </w:tc>
        <w:tc>
          <w:tcPr>
            <w:tcW w:w="7513" w:type="dxa"/>
          </w:tcPr>
          <w:p w:rsidR="00547775" w:rsidRPr="00AD7029" w:rsidRDefault="00733A61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5B7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2019 – 2020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гг.: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- 100 % педагогов прошли курсовую подготовку;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100 % прошли курсовую подготовку по ФГОС;</w:t>
            </w:r>
          </w:p>
          <w:p w:rsidR="00547775" w:rsidRPr="00AD7029" w:rsidRDefault="005B74BB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5</w:t>
            </w:r>
            <w:r w:rsidR="00253F4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имеют квалификационные категории </w:t>
            </w:r>
          </w:p>
          <w:p w:rsidR="00547775" w:rsidRPr="00AD7029" w:rsidRDefault="005B74BB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4</w:t>
            </w:r>
            <w:r w:rsidR="00253F4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имеют высшую квалификационную категорию.</w:t>
            </w:r>
          </w:p>
          <w:p w:rsidR="00547775" w:rsidRPr="00AD7029" w:rsidRDefault="005B74BB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1</w:t>
            </w:r>
            <w:r w:rsidR="00253F4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имеют первую квалификационную категорию.</w:t>
            </w:r>
          </w:p>
          <w:p w:rsidR="00547775" w:rsidRPr="002455FF" w:rsidRDefault="00547775" w:rsidP="000E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55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Воспитатели детского сада  являются участни</w:t>
            </w:r>
            <w:r w:rsidR="00253F4C" w:rsidRPr="002455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ками районных конкурсов:</w:t>
            </w:r>
          </w:p>
          <w:p w:rsidR="007C1EE0" w:rsidRDefault="007C1EE0" w:rsidP="000E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победители в муниципальном конкурсе </w:t>
            </w:r>
            <w:r w:rsidRPr="002455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«Зеленый огонек 2020»</w:t>
            </w:r>
            <w:r w:rsidRPr="002455F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 номинации «Лучшее образовательное учреждение эффективно реализующее деятельность по профилактике детского дорожно-транспортного травматизма»;</w:t>
            </w:r>
          </w:p>
          <w:p w:rsidR="007C1EE0" w:rsidRPr="002455FF" w:rsidRDefault="007C1EE0" w:rsidP="000E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победители в муниципальном конкурсе </w:t>
            </w:r>
            <w:r w:rsidRPr="002455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«Детский сад года -2020»;</w:t>
            </w:r>
          </w:p>
          <w:p w:rsidR="007C1EE0" w:rsidRPr="002455FF" w:rsidRDefault="002455FF" w:rsidP="002455FF">
            <w:pPr>
              <w:pStyle w:val="af0"/>
              <w:jc w:val="both"/>
            </w:pPr>
            <w:r>
              <w:t xml:space="preserve">- </w:t>
            </w:r>
            <w:r>
              <w:rPr>
                <w:rFonts w:ascii="Times New Roman" w:eastAsia="Arial Unicode MS" w:hAnsi="Times New Roman" w:cs="Arial Unicode MS"/>
                <w:spacing w:val="1"/>
                <w:sz w:val="24"/>
                <w:szCs w:val="24"/>
                <w:lang w:bidi="ru-RU"/>
              </w:rPr>
              <w:t xml:space="preserve">3 место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55FF">
              <w:rPr>
                <w:rFonts w:ascii="Times New Roman" w:hAnsi="Times New Roman"/>
                <w:b/>
                <w:i/>
                <w:sz w:val="24"/>
                <w:szCs w:val="24"/>
              </w:rPr>
              <w:t>районной выставке-конкурсе новогодних букетов и композиций «Зимняя фантазия»</w:t>
            </w:r>
            <w:r w:rsidRPr="002161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55FF">
              <w:rPr>
                <w:rFonts w:ascii="Times New Roman" w:eastAsia="Arial Unicode MS" w:hAnsi="Times New Roman" w:cs="Arial Unicode MS"/>
                <w:i/>
                <w:spacing w:val="1"/>
                <w:sz w:val="24"/>
                <w:szCs w:val="24"/>
                <w:lang w:bidi="ru-RU"/>
              </w:rPr>
              <w:t>(номинация «Авторская работа педагога»),</w:t>
            </w:r>
            <w:r w:rsidRPr="002455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Pr="002455FF">
              <w:rPr>
                <w:rFonts w:ascii="Times New Roman" w:eastAsia="Arial Unicode MS" w:hAnsi="Times New Roman" w:cs="Arial Unicode MS"/>
                <w:i/>
                <w:spacing w:val="1"/>
                <w:sz w:val="24"/>
                <w:szCs w:val="24"/>
                <w:lang w:bidi="ru-RU"/>
              </w:rPr>
              <w:t xml:space="preserve"> </w:t>
            </w:r>
            <w:r w:rsidRPr="002161DE">
              <w:rPr>
                <w:rFonts w:ascii="Times New Roman" w:eastAsia="Arial Unicode MS" w:hAnsi="Times New Roman" w:cs="Arial Unicode MS"/>
                <w:spacing w:val="1"/>
                <w:sz w:val="24"/>
                <w:szCs w:val="24"/>
                <w:lang w:bidi="ru-RU"/>
              </w:rPr>
              <w:t>Бутова Е.Ю.</w:t>
            </w:r>
            <w:r>
              <w:rPr>
                <w:rFonts w:ascii="Times New Roman" w:eastAsia="Arial Unicode MS" w:hAnsi="Times New Roman" w:cs="Arial Unicode MS"/>
                <w:spacing w:val="1"/>
                <w:sz w:val="24"/>
                <w:szCs w:val="24"/>
                <w:lang w:bidi="ru-RU"/>
              </w:rPr>
              <w:t>,</w:t>
            </w:r>
            <w:r w:rsidRPr="002161DE">
              <w:rPr>
                <w:rFonts w:ascii="Times New Roman" w:eastAsia="Arial Unicode MS" w:hAnsi="Times New Roman" w:cs="Arial Unicode MS"/>
                <w:spacing w:val="1"/>
                <w:sz w:val="24"/>
                <w:szCs w:val="24"/>
                <w:lang w:bidi="ru-RU"/>
              </w:rPr>
              <w:t xml:space="preserve"> учитель-логопед</w:t>
            </w:r>
            <w:r>
              <w:rPr>
                <w:rFonts w:ascii="Times New Roman" w:eastAsia="Arial Unicode MS" w:hAnsi="Times New Roman" w:cs="Arial Unicode MS"/>
                <w:spacing w:val="1"/>
                <w:sz w:val="24"/>
                <w:szCs w:val="24"/>
                <w:lang w:bidi="ru-RU"/>
              </w:rPr>
              <w:t>;</w:t>
            </w:r>
          </w:p>
          <w:p w:rsidR="00253F4C" w:rsidRPr="00AD7029" w:rsidRDefault="00253F4C" w:rsidP="000E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F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</w:t>
            </w:r>
            <w:r w:rsidR="005F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в районном смотре-конкурсе «Мини-огород»;</w:t>
            </w:r>
          </w:p>
          <w:p w:rsidR="003B4CD5" w:rsidRPr="00AD7029" w:rsidRDefault="0069127A" w:rsidP="000E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- 1 место в районном смотре-конкурсе </w:t>
            </w:r>
            <w:r w:rsidR="00CD32E4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лучшее благоустройство территории в ДОУ.</w:t>
            </w:r>
          </w:p>
        </w:tc>
      </w:tr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работе международных, российских, региональных, городских, окружных конференций, семинаров, совещаний</w:t>
            </w:r>
          </w:p>
        </w:tc>
        <w:tc>
          <w:tcPr>
            <w:tcW w:w="7513" w:type="dxa"/>
          </w:tcPr>
          <w:p w:rsidR="00547775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детского сада являются активными участниками районного методического объединения педаго</w:t>
            </w:r>
            <w:r w:rsidR="00D0421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гов: </w:t>
            </w:r>
            <w:r w:rsidR="00D04213" w:rsidRPr="001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с докладами, </w:t>
            </w:r>
            <w:r w:rsidR="00D0421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открытой образовательной деятельности,  мастер</w:t>
            </w:r>
            <w:r w:rsidR="00F74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класс, публикации:</w:t>
            </w:r>
          </w:p>
          <w:p w:rsidR="00F84DB1" w:rsidRDefault="001515CE" w:rsidP="00F84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Нижник В.И.,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заведующий,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Смородинова В.А.,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старший 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Безматная Н.С., воспитатель,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публикация в  региональной научно-практической конференции «Реализация ФГОС дошкольного образования как условие повышения качества до</w:t>
            </w:r>
            <w:r w:rsidR="00F84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школьного образования», тема: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тропинкам фиолетового леса», г. Белгород,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 мая 2020</w:t>
            </w:r>
            <w:r w:rsidR="00F74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F8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AA0" w:rsidRDefault="00F84DB1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Смородинова В.А.,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старший 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Безматная Н.С., воспитатель, Асташова О.В., педагог-психолог,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публикация в  сборнике статей из опыта работы педагогов Белгородской области- участников конкурсов профессионального мастерства (выпуск 3, часть 2), тема: «Использование развивающих игр В.В. Воскобовича в разновозраст</w:t>
            </w:r>
            <w:r w:rsidR="0058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группе», г. Белгород 2020</w:t>
            </w:r>
            <w:r w:rsidR="00F74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1515CE" w:rsidRDefault="001515CE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Смородинова В.А., старший воспитатель,  Фролова Р.А., воспитатель, сборник «Академия педагогических знаний», тема: «Современные формы работы с детьми по укреплению и сохранению здоровья в ДОУ, в соответствии с ФГОС ДО», 30.01.2020г.</w:t>
            </w:r>
          </w:p>
          <w:p w:rsidR="006A0A48" w:rsidRDefault="006A0A48" w:rsidP="006A0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E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Смородинова В.А.,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</w:t>
            </w:r>
            <w:r w:rsidR="00F74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итатель,  выступление по теме: </w:t>
            </w:r>
            <w:r w:rsidR="007E1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42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1A0E">
              <w:rPr>
                <w:rFonts w:ascii="Times New Roman" w:hAnsi="Times New Roman" w:cs="Times New Roman"/>
                <w:sz w:val="24"/>
                <w:szCs w:val="24"/>
              </w:rPr>
              <w:t>ошкольное образовани</w:t>
            </w:r>
            <w:r w:rsidR="00F742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1A0E">
              <w:rPr>
                <w:rFonts w:ascii="Times New Roman" w:hAnsi="Times New Roman" w:cs="Times New Roman"/>
                <w:sz w:val="24"/>
                <w:szCs w:val="24"/>
              </w:rPr>
              <w:t>: достижение</w:t>
            </w:r>
            <w:r w:rsidR="00F742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1A0E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перспективы</w:t>
            </w:r>
            <w:r w:rsidRPr="00AD70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04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D7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РМО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августа 2020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AD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AA0" w:rsidRPr="00AD7029" w:rsidRDefault="006A0A48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Речанская Е.О., воспитатель,  Бутова Е.Ю., учитель-логопед, сборник «Академия педагогических знаний», тема: «Развитие позитивного взаимодействия детей дошкольного возраста в играх (методические рекомендации)», 04.08.2020г.</w:t>
            </w:r>
          </w:p>
          <w:p w:rsidR="00CE1CC8" w:rsidRDefault="007F510D" w:rsidP="00CE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Фролова Н.П., воспитатель,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</w:t>
            </w:r>
            <w:r w:rsidRPr="00AD7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опыта работ</w:t>
            </w:r>
            <w:r w:rsidR="006A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«Как заинтересовать ребенка раннего возраста занятиями физкультуры</w:t>
            </w:r>
            <w:r w:rsidRPr="00AD7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7E1A0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РМО </w:t>
            </w:r>
            <w:r w:rsidR="007E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="006A0A48" w:rsidRPr="007E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</w:t>
            </w:r>
            <w:r w:rsidRPr="007E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="006A0A48" w:rsidRPr="007E1A0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7E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CE1CC8" w:rsidRPr="007E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1A0E" w:rsidRDefault="00CE1CC8" w:rsidP="007E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Фролова Н.П., воспитатель,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</w:t>
            </w:r>
            <w:r w:rsidRPr="00AD7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опыта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E1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логического мышления у детей старшего дошкольного возраста, через организацию игр в шашки, шахматы</w:t>
            </w:r>
            <w:r w:rsidRPr="00AD7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7E1A0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РМО </w:t>
            </w:r>
            <w:r w:rsidR="007E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от 20</w:t>
            </w:r>
            <w:r w:rsidRPr="007E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 </w:t>
            </w:r>
            <w:r w:rsidRPr="007E1A0E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  <w:p w:rsidR="00CE1CC8" w:rsidRDefault="007E1A0E" w:rsidP="00CE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Смородинова В.А.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</w:t>
            </w:r>
            <w:r w:rsidRPr="00AD7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опыта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ы: «</w:t>
            </w:r>
            <w:r w:rsidR="00F74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формление обобщенного передового педагогического опыта</w:t>
            </w:r>
            <w:r w:rsidRPr="00AD7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7E1A0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от 20</w:t>
            </w:r>
            <w:r w:rsidRPr="007E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 </w:t>
            </w:r>
            <w:r w:rsidRPr="007E1A0E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  <w:p w:rsidR="004B5090" w:rsidRDefault="004B5090" w:rsidP="00CE1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Бутова Е.Ю., учитель-логопед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«Применение наглядно-игровых пособий в коррекционной работе с детьми имеющими речевые нарушения</w:t>
            </w:r>
            <w:r w:rsidRPr="00AD7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7E1A0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РМО </w:t>
            </w:r>
            <w:r w:rsidRPr="007E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от 20 ноября </w:t>
            </w:r>
            <w:r w:rsidRPr="007E1A0E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  <w:r w:rsidRPr="00CE1C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37080D" w:rsidRPr="00AD7029" w:rsidRDefault="0037080D" w:rsidP="00370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>- Фролова Н.П., 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Смирнова Т.И., воспитатель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сборник «Академия педагогических знаний», тема: «Развитие технического творчества и конструктивной деятельности дошкольников через конструирование», 31.07.2020г.</w:t>
            </w:r>
          </w:p>
          <w:p w:rsidR="004708E8" w:rsidRPr="00AD7029" w:rsidRDefault="004708E8" w:rsidP="0047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Бутова Е.Ю., учитель-логопед, сборник «Академия педагогических знаний», тема: «Речь воспитателя- как источник речевого развития детей», 14.04.2020г.</w:t>
            </w:r>
          </w:p>
          <w:p w:rsidR="004708E8" w:rsidRDefault="004708E8" w:rsidP="0047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Асташова О.В., педагог-психолог, 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F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медитации в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Протокол М</w:t>
            </w:r>
            <w:r w:rsidRPr="00AD7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7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педагогов-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психологов, социальных педагогов и тьюторов от 22 мая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62E2" w:rsidRDefault="000F62E2" w:rsidP="000F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 Фролова Р.А., воспитатель, международный научно-образовательный электронный журнал «Образование и наука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веке», тема: «Духовно-нравственное воспитание, как важный аспект социализации детей дошкольного возраста», 28.09.2020г.</w:t>
            </w:r>
          </w:p>
          <w:p w:rsidR="00126D56" w:rsidRDefault="00126D56" w:rsidP="0012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Асташова О.В., педагог-психолог, </w:t>
            </w:r>
            <w:r w:rsidR="00E13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научно-образовательный электронный журнал «Образование и наука в </w:t>
            </w:r>
            <w:r w:rsidR="00E13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 w:rsidR="00E13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веке», тема: «Адаптация – важное событие в жизни ребенка», 24.09.2020г.</w:t>
            </w:r>
          </w:p>
          <w:p w:rsidR="00F84DB1" w:rsidRDefault="00F84DB1" w:rsidP="00F8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Асташова О.В., педагог-психолог,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научно-образовательный электронный журнал «Образование и наука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веке», тема: «Ребенок с особенностями развития в ДОУ», 28.09.2020г.</w:t>
            </w:r>
          </w:p>
          <w:p w:rsidR="003B7F53" w:rsidRDefault="003B7F53" w:rsidP="003B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Фролова Н.П., 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научно-образовательный электронный журнал «Образование и наука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веке», тема: «Особенности педагогического стиля общения в условиях современной образовательной среды», 28.09.2020г.</w:t>
            </w:r>
          </w:p>
          <w:p w:rsidR="00FC552A" w:rsidRDefault="00FC552A" w:rsidP="00FC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Смирнова Т.И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научно-образовательный электронный журнал «Образование и наука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веке», тема: «Использование развивающей среды «Фиолетовый лес» В.В. Воскобовича для познавательного и интеллектуального развития детей дошкольного возраста», 28.09.2020г.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552A" w:rsidRDefault="00FC552A" w:rsidP="00FC5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Безматная Н.С.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научно-образовательный электронный журнал «Образование и наука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веке», тема: «Приобщение старших дошкольников к историко-культурным традициям малой Родины», 28.09.2020г.</w:t>
            </w:r>
          </w:p>
          <w:p w:rsidR="00BC2D4F" w:rsidRDefault="00BC2D4F" w:rsidP="00BC2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Кудрявцева Т.В.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научно-образовательный электронный журнал «Образование и наука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веке», тема: «Методическая разработка образовательной деятельности по формированию элементарных математических представлений у детей старшего дошкольного возраста с использованием игровой технологии В.В. Воскобовича», 28.09.2020г.</w:t>
            </w:r>
          </w:p>
          <w:p w:rsidR="004B5090" w:rsidRDefault="004B5090" w:rsidP="004B5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Бутова Е.Ю., учитель-логопед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научно-образовательный электронный журнал «Образование и наука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веке», тема: «Основные педагогические подходы в работе с детьми с расстройствами аутистического спектра», 28.09.2020г.</w:t>
            </w:r>
          </w:p>
          <w:p w:rsidR="005F5F29" w:rsidRPr="00AD7029" w:rsidRDefault="005F5F29" w:rsidP="0058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Участие педагогов дошкольного образовательного учреждения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инновационной деятельности</w:t>
            </w:r>
          </w:p>
        </w:tc>
        <w:tc>
          <w:tcPr>
            <w:tcW w:w="7513" w:type="dxa"/>
          </w:tcPr>
          <w:p w:rsidR="00547775" w:rsidRPr="00AD7029" w:rsidRDefault="000E50E3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кадровые, связанные с подбором и расстановкой специалистов разного профиля;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организационно-педагогические, связанные с деятельностью по созданию развивающей среды;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организационно-валеологические, направленные на охрану здоровья детей и ориентацию их на здоровый образ жизни;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материально-технические;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социально-культурные, направленные на установление содержательных связей с социокультурными учреждениями села, района;</w:t>
            </w:r>
          </w:p>
          <w:p w:rsidR="00547775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административно-правовые и финансовые.</w:t>
            </w:r>
          </w:p>
          <w:p w:rsidR="00924020" w:rsidRPr="00AD7029" w:rsidRDefault="00924020" w:rsidP="00924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Коллектив МБДОУ «Головчинского детского сада комбинированного вида «Солнышко» с января 2018 года по май 2019 года реализовал  муниципальный проект: «Создание и организация работы шахматно-шашечного клуба «Шахматёнок». Проект признан победителем -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 в номинации «Лучший муниципальный проект»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 областном конкурсе «Лучший проект в сфере образования»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(Приказ департамента образования Белгородской области от 16.05.2018г. № 1340)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FDD" w:rsidRPr="00C408CF" w:rsidRDefault="0069127A" w:rsidP="00C408CF">
            <w:pPr>
              <w:spacing w:after="0" w:line="240" w:lineRule="auto"/>
              <w:ind w:left="57" w:firstLine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  статус региональной инновационной площадки по теме: «Апробация технологии интеллектуально-творческого развития дошкольников «Сказочные лабиринты игры» В.В. Воскобовича в разновозрастных группах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МБДОУ «Головчинского детского сада комбинированного вида «Солнышко» (Приказ департамента образования Белгородской области от 22.01.2019г. № 82 «О</w:t>
            </w:r>
            <w:r w:rsidR="00924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присвоении статуса региональной инновационнной площадки </w:t>
            </w:r>
            <w:r w:rsidRPr="00C4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образовательным организациям Белгородской области»)</w:t>
            </w:r>
            <w:r w:rsidRPr="00C4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8CF" w:rsidRPr="00C408CF" w:rsidRDefault="00C408CF" w:rsidP="00C408C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С 2019 г. детский сад участник регионального проекта «Бережливый детский сад».</w:t>
            </w:r>
          </w:p>
          <w:p w:rsidR="00C408CF" w:rsidRPr="00C408CF" w:rsidRDefault="00C408CF" w:rsidP="00C408C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2020 г.  педагоги разработали и приступили к реализации муниципального проекта «Создание и организация работы «Игрового абонемента» с использованием игровой технологии «Сказочные лабиринты игры» В.В. Воскобовича.</w:t>
            </w:r>
          </w:p>
          <w:p w:rsidR="00C408CF" w:rsidRPr="00C408CF" w:rsidRDefault="00C408CF" w:rsidP="00C408C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2020 г. участники</w:t>
            </w:r>
            <w:r w:rsidRPr="00C40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муниципальных проектов формирования детствосберегающего пространства дошкольного образования на территории Грайворонского городского округа: «Счастливое детство» и «В семье растет счастливый ребенок».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Кадровое обеспечение.</w:t>
      </w: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педагогического коллектива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1904"/>
        <w:gridCol w:w="1870"/>
        <w:gridCol w:w="1701"/>
        <w:gridCol w:w="1380"/>
        <w:gridCol w:w="1455"/>
      </w:tblGrid>
      <w:tr w:rsidR="00A13A47" w:rsidRPr="00AD7029" w:rsidTr="00A13A47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7" w:rsidRPr="00AD7029" w:rsidRDefault="00A13A47" w:rsidP="00A1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7" w:rsidRPr="00AD7029" w:rsidRDefault="00A13A47" w:rsidP="00A1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13A47" w:rsidRPr="00AD7029" w:rsidTr="00A13A47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Образовательный уровень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1980"/>
        <w:gridCol w:w="2340"/>
        <w:gridCol w:w="4048"/>
      </w:tblGrid>
      <w:tr w:rsidR="00547775" w:rsidRPr="00AD7029" w:rsidTr="003B15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специальное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среднее образование</w:t>
            </w:r>
          </w:p>
        </w:tc>
      </w:tr>
      <w:tr w:rsidR="00547775" w:rsidRPr="00AD7029" w:rsidTr="003B15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F26DED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чел. ( 4</w:t>
            </w:r>
            <w:r w:rsidR="00A13A47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F26DED" w:rsidP="00F2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чел. (6</w:t>
            </w:r>
            <w:r w:rsidR="00A13A47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Уровень квалификации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2019"/>
        <w:gridCol w:w="1606"/>
        <w:gridCol w:w="1606"/>
        <w:gridCol w:w="3093"/>
      </w:tblGrid>
      <w:tr w:rsidR="00547775" w:rsidRPr="00AD7029" w:rsidTr="003B1500">
        <w:tc>
          <w:tcPr>
            <w:tcW w:w="1740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2019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06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606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093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547775" w:rsidRPr="00AD7029" w:rsidTr="003B1500">
        <w:tc>
          <w:tcPr>
            <w:tcW w:w="1740" w:type="dxa"/>
          </w:tcPr>
          <w:p w:rsidR="00547775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19" w:type="dxa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(4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06" w:type="dxa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(1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06" w:type="dxa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(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093" w:type="dxa"/>
          </w:tcPr>
          <w:p w:rsidR="00547775" w:rsidRPr="00AD7029" w:rsidRDefault="009779E4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24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(5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Стажевые показатели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1597"/>
        <w:gridCol w:w="1598"/>
        <w:gridCol w:w="1598"/>
        <w:gridCol w:w="1576"/>
        <w:gridCol w:w="2494"/>
      </w:tblGrid>
      <w:tr w:rsidR="00547775" w:rsidRPr="00AD7029" w:rsidTr="003B1500">
        <w:tc>
          <w:tcPr>
            <w:tcW w:w="120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97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98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598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 лет</w:t>
            </w:r>
          </w:p>
        </w:tc>
        <w:tc>
          <w:tcPr>
            <w:tcW w:w="1576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15-30 лет</w:t>
            </w:r>
          </w:p>
        </w:tc>
        <w:tc>
          <w:tcPr>
            <w:tcW w:w="2494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</w:tr>
      <w:tr w:rsidR="00547775" w:rsidRPr="00AD7029" w:rsidTr="003B1500">
        <w:tc>
          <w:tcPr>
            <w:tcW w:w="1201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(4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98" w:type="dxa"/>
          </w:tcPr>
          <w:p w:rsidR="00547775" w:rsidRPr="00AD7029" w:rsidRDefault="00623DC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(10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98" w:type="dxa"/>
          </w:tcPr>
          <w:p w:rsidR="00547775" w:rsidRPr="00AD7029" w:rsidRDefault="00C4408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(2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76" w:type="dxa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(2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494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C4408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(10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Возрастные показатели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1748"/>
        <w:gridCol w:w="3141"/>
        <w:gridCol w:w="4043"/>
      </w:tblGrid>
      <w:tr w:rsidR="00547775" w:rsidRPr="00AD7029" w:rsidTr="003B15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30-55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55</w:t>
            </w:r>
          </w:p>
        </w:tc>
      </w:tr>
      <w:tr w:rsidR="00547775" w:rsidRPr="00AD7029" w:rsidTr="003B15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C4408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C92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Все педагоги проходят своевременно курсы повышения квалификации в   БелИРО</w:t>
      </w:r>
      <w:r w:rsidR="00C92B76"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7775" w:rsidRPr="00AD7029" w:rsidRDefault="00547775" w:rsidP="00C92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детского сада постоянно повышают свой профессиональный уровень, проходят тематические курсы, посещают методические объединения, знакомятся с опытом работы своих коллег и других дошкольных учреждений, делятся своим опытом работы.</w:t>
      </w:r>
    </w:p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Социально-бытовое обеспечение воспитанников, сотрудников</w:t>
      </w:r>
    </w:p>
    <w:tbl>
      <w:tblPr>
        <w:tblW w:w="10064" w:type="dxa"/>
        <w:tblInd w:w="39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3685"/>
        <w:gridCol w:w="6379"/>
      </w:tblGrid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Медицинское обслуживание, профилактическая и физкультурно - оздоровительная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6379" w:type="dxa"/>
          </w:tcPr>
          <w:p w:rsidR="00547775" w:rsidRPr="00AD7029" w:rsidRDefault="00344C92" w:rsidP="005477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Медицинское обслуживание воспитанников дошкольного образовательного учреждения обеспечивает медицинский персонал «Головчинской участковой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больнице» (врачом педиатром) и  «Грайворонской ЦРБ».</w:t>
            </w:r>
          </w:p>
          <w:p w:rsidR="00547775" w:rsidRPr="00AD7029" w:rsidRDefault="00344C92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Основным источником сведений о  состоянии  здоровья  воспитанников  служат  результаты  обязательных  медицинских  осмотров проводимые специалистами «Грайворонской ЦРБ».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92C4A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Проводится профилактика гриппа и  ОРВИ.  Дети получают  витамины,  которые  способствуют  правильному  течению  обменных  процессов,  оказывают  положительное  влияние  на  состояние  нервной  системы,  процесс  кроветворения  и  защитных  сил  организма:  аскорбиновую  кислоту, в качестве дополнительного источника  отвар  шиповника.</w:t>
            </w:r>
          </w:p>
          <w:p w:rsidR="00547775" w:rsidRPr="00AD7029" w:rsidRDefault="00E92C4A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Используются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соревнований,  а  также  пешеходные  прогулки,  экскурсии.</w:t>
            </w:r>
          </w:p>
          <w:p w:rsidR="00547775" w:rsidRPr="00AD7029" w:rsidRDefault="00E92C4A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Педагогическими работниками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чесночным раствором, настойкой календулы.   Закаливание детского организма проводится систематически во все времена года.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ДОУ проводятся следующие оздоровительные мероприятия: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закаливающие процедуры (точечный массаж, полоскание горла солевым и чесночными растворами, оздоровительный бег, дыхательная гимнастика);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самомассаж;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воздушные, солнечные ванны;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босоножие на утренней гимнастике и физкультурных занятиях;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пробуждение после сна на постелях под музыку и хождение босиком по массажному коврику;</w:t>
            </w:r>
          </w:p>
        </w:tc>
      </w:tr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6379" w:type="dxa"/>
          </w:tcPr>
          <w:p w:rsidR="00547775" w:rsidRPr="00AD7029" w:rsidRDefault="00547775" w:rsidP="00733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В дошкольном образовательном учреждении  организовано 4-х разовое  питание детей на основании 10 дневного меню</w:t>
            </w:r>
          </w:p>
          <w:p w:rsidR="00547775" w:rsidRPr="00AD7029" w:rsidRDefault="00547775" w:rsidP="00733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В соответствии с </w:t>
            </w:r>
            <w:r w:rsidRPr="00B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    СанПиН    2.4.1.3049-13</w:t>
            </w:r>
            <w:r w:rsidRPr="00285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интервал между приёмами пищи не превышает 4 часов во всех возрастных группах.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        Питание детей организовано с учётом следующих принципов: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режима питания; 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калорийность питания, ежедневное соблюдение норм потребления продуктов; 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гигиена приёма пищи; 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правильность расстановки мебели;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подход к детям во время питания.</w:t>
            </w:r>
          </w:p>
          <w:p w:rsidR="00547775" w:rsidRPr="00AD7029" w:rsidRDefault="00547775" w:rsidP="00E1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Ежедневно для контроля  за организацией в соответствии с</w:t>
            </w:r>
          </w:p>
          <w:p w:rsidR="00547775" w:rsidRPr="00AD7029" w:rsidRDefault="00547775" w:rsidP="00E1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547775" w:rsidRPr="00AD7029" w:rsidRDefault="00547775" w:rsidP="00E1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Оценку качества готовых блюд, кулинарного изделия осуществляет бракеражная комиссия. Выдача готовой пищи осуществляется только после проведения данного контроля.</w:t>
            </w:r>
          </w:p>
        </w:tc>
      </w:tr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379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В дошкольном образовательном учреждении оборудованы: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физкультурные уголки во всех возрастных группах;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имеется физкультурный зал;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имеется спортивное оборудование на территории ДОУ;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Данные объекты используются для проведения НОД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работы МБДОУ </w:t>
            </w:r>
          </w:p>
        </w:tc>
      </w:tr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Помещения для отдыха, досуга, культурных мероприятий,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Групповые помещения - 4. </w:t>
            </w:r>
          </w:p>
          <w:p w:rsidR="00547775" w:rsidRPr="00AD7029" w:rsidRDefault="00547775" w:rsidP="0062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Используются в соответствии с расписанием организации непосредственной образовательной деятельности и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</w:t>
            </w:r>
            <w:r w:rsidRPr="00AD7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 – образовательной деятельности, соста</w:t>
            </w:r>
            <w:r w:rsidR="00733A61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вленного на каждый учебный год.</w:t>
            </w:r>
          </w:p>
        </w:tc>
      </w:tr>
    </w:tbl>
    <w:p w:rsidR="008F5034" w:rsidRDefault="008F5034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</w:t>
      </w: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 Показатели деятельности МБДОУ «Головчинский детский сад</w:t>
      </w:r>
    </w:p>
    <w:p w:rsidR="00547775" w:rsidRPr="00AD7029" w:rsidRDefault="00547775" w:rsidP="00547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комбинированного вида «Солнышко»  за </w:t>
      </w:r>
      <w:r w:rsidR="00285A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2020</w:t>
      </w: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год</w:t>
      </w:r>
      <w:r w:rsidR="00285A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(на 31.12.20</w:t>
      </w: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г.).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2"/>
        <w:gridCol w:w="7229"/>
        <w:gridCol w:w="1701"/>
      </w:tblGrid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sub_1001"/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sub_101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9779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8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sub_111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  <w:bookmarkEnd w:id="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9779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85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sub_111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  <w:bookmarkEnd w:id="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sub_111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  <w:bookmarkEnd w:id="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sub_111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</w:t>
            </w:r>
            <w:bookmarkEnd w:id="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E616A1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sub_101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bookmarkEnd w:id="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E616A1" w:rsidRDefault="00E616A1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47775"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8" w:name="sub_101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bookmarkEnd w:id="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E616A1" w:rsidRDefault="001F114C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47775"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" w:name="sub_101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  <w:bookmarkEnd w:id="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285A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 100%</w:t>
            </w:r>
          </w:p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0" w:name="sub_114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1.4.1</w:t>
            </w:r>
            <w:bookmarkEnd w:id="1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285A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1" w:name="sub_114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1.4.2</w:t>
            </w:r>
            <w:bookmarkEnd w:id="1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2" w:name="sub_114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1.4.3</w:t>
            </w:r>
            <w:bookmarkEnd w:id="1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3" w:name="sub_101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  <w:bookmarkEnd w:id="1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34BE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  <w:r w:rsidR="00D43FB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человек/ </w:t>
            </w:r>
            <w:r w:rsidR="001F114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4" w:name="sub_115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1.5.1</w:t>
            </w:r>
            <w:bookmarkEnd w:id="1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коррекции недостатков в физическом и (или)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5" w:name="sub_115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</w:t>
            </w:r>
            <w:bookmarkEnd w:id="1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D43FB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человек/ </w:t>
            </w:r>
            <w:r w:rsidR="001F114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6" w:name="sub_115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1.5.3</w:t>
            </w:r>
            <w:bookmarkEnd w:id="1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7" w:name="sub_1016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  <w:bookmarkEnd w:id="1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1F114C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8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3DC9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дней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" w:name="sub_1017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  <w:bookmarkEnd w:id="1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34BE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9" w:name="sub_117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1.7.1</w:t>
            </w:r>
            <w:bookmarkEnd w:id="1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F567F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E6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0" w:name="sub_117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1.7.2</w:t>
            </w:r>
            <w:bookmarkEnd w:id="2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F567F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E6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1" w:name="sub_117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1.7.3</w:t>
            </w:r>
            <w:bookmarkEnd w:id="2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F567F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человек/ 6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2" w:name="sub_117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1.7.4</w:t>
            </w:r>
            <w:bookmarkEnd w:id="2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F567F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человек/ 6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3" w:name="sub_1018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  <w:bookmarkEnd w:id="2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285A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547775" w:rsidRPr="00AD7029" w:rsidRDefault="00285A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4" w:name="sub_118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1.8.1</w:t>
            </w:r>
            <w:bookmarkEnd w:id="2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285A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человек</w:t>
            </w:r>
            <w:r w:rsidR="00E6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5" w:name="sub_118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1.8.2</w:t>
            </w:r>
            <w:bookmarkEnd w:id="2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285A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человек/ 1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6" w:name="sub_1019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  <w:bookmarkEnd w:id="2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34BE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7" w:name="sub_119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1.9.1</w:t>
            </w:r>
            <w:bookmarkEnd w:id="2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E6354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человек/ 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8" w:name="sub_119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1.9.2</w:t>
            </w:r>
            <w:bookmarkEnd w:id="2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  10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9" w:name="sub_1110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  <w:bookmarkEnd w:id="2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E6354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а/ 3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" w:name="sub_1101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  <w:bookmarkEnd w:id="3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057C0C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человек/ 1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" w:name="sub_1101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  <w:bookmarkEnd w:id="3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</w:t>
            </w:r>
          </w:p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" w:name="sub_1101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1.13</w:t>
            </w:r>
            <w:bookmarkEnd w:id="3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" w:name="sub_1101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1.14</w:t>
            </w:r>
            <w:bookmarkEnd w:id="3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C" w:rsidRPr="00AD7029" w:rsidRDefault="00057C0C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человек/</w:t>
            </w:r>
          </w:p>
          <w:p w:rsidR="00547775" w:rsidRPr="00AD7029" w:rsidRDefault="00E6354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9D2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547775" w:rsidRPr="00AD7029" w:rsidRDefault="00E6354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1/9,8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" w:name="sub_1101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  <w:bookmarkEnd w:id="3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" w:name="sub_1115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1.15.1</w:t>
            </w:r>
            <w:bookmarkEnd w:id="3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6" w:name="sub_1115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1.15.2</w:t>
            </w:r>
            <w:bookmarkEnd w:id="3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7" w:name="sub_1115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1.15.3</w:t>
            </w:r>
            <w:bookmarkEnd w:id="3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8" w:name="sub_1115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1.15.4</w:t>
            </w:r>
            <w:bookmarkEnd w:id="3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D0421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9" w:name="sub_1115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1.15.5</w:t>
            </w:r>
            <w:bookmarkEnd w:id="3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0" w:name="sub_11156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1.15.6</w:t>
            </w:r>
            <w:bookmarkEnd w:id="4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34BE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rPr>
          <w:trHeight w:val="3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41" w:name="sub_1002"/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bookmarkEnd w:id="4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2" w:name="sub_102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bookmarkEnd w:id="4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8" w:rsidRPr="00AD7029" w:rsidRDefault="00F16533" w:rsidP="00AD7029">
            <w:pPr>
              <w:tabs>
                <w:tab w:val="left" w:pos="-1985"/>
                <w:tab w:val="left" w:pos="-1843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«Лучики» - 2,20</w:t>
            </w:r>
            <w:r w:rsidR="0057475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57475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74758" w:rsidRPr="00AD7029" w:rsidRDefault="00F16533" w:rsidP="00AD7029">
            <w:pPr>
              <w:tabs>
                <w:tab w:val="left" w:pos="-1985"/>
                <w:tab w:val="left" w:pos="-1843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«Гномики» - 2,25 </w:t>
            </w:r>
            <w:r w:rsidR="0057475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7475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74758" w:rsidRPr="00AD7029" w:rsidRDefault="00F16533" w:rsidP="00AD7029">
            <w:pPr>
              <w:tabs>
                <w:tab w:val="left" w:pos="-1985"/>
                <w:tab w:val="left" w:pos="-1843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«Березка» - 2,68 </w:t>
            </w:r>
            <w:r w:rsidR="0057475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7475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574758" w:rsidP="00AD7029">
            <w:pPr>
              <w:tabs>
                <w:tab w:val="left" w:pos="-1985"/>
                <w:tab w:val="left" w:pos="-1843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«Радуга»  - 2,09 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3" w:name="sub_102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bookmarkEnd w:id="4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 кв.м.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4" w:name="sub_102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bookmarkEnd w:id="4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5" w:name="sub_102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  <w:bookmarkEnd w:id="4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6" w:name="sub_102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  <w:bookmarkEnd w:id="4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547775" w:rsidRPr="00AD7029" w:rsidRDefault="00547775" w:rsidP="00547775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D5516" w:rsidRPr="00AD7029" w:rsidRDefault="007D5516" w:rsidP="007D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Анализ показателей указывает на то, что МБДОУ «Головчинский детский сад комбинированного вида «Солнышко»  имеет достаточную инфраструктуру, которая соответствует требованиям</w:t>
      </w:r>
      <w:r w:rsidRPr="00B4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anchor="/document/99/499023522/" w:history="1">
        <w:r w:rsidRPr="00B434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2.4.1.3049-13</w:t>
        </w:r>
      </w:hyperlink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A06BA4" w:rsidRPr="00AD7029" w:rsidRDefault="007D5516" w:rsidP="007D5516">
      <w:pPr>
        <w:jc w:val="both"/>
        <w:rPr>
          <w:rFonts w:ascii="Times New Roman" w:hAnsi="Times New Roman" w:cs="Times New Roman"/>
          <w:sz w:val="24"/>
          <w:szCs w:val="24"/>
        </w:rPr>
      </w:pP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A06BA4" w:rsidRPr="00AD7029" w:rsidSect="003B1500">
      <w:footerReference w:type="default" r:id="rId10"/>
      <w:pgSz w:w="11906" w:h="16838"/>
      <w:pgMar w:top="709" w:right="849" w:bottom="709" w:left="85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EB" w:rsidRDefault="004D7DEB">
      <w:pPr>
        <w:spacing w:after="0" w:line="240" w:lineRule="auto"/>
      </w:pPr>
      <w:r>
        <w:separator/>
      </w:r>
    </w:p>
  </w:endnote>
  <w:endnote w:type="continuationSeparator" w:id="0">
    <w:p w:rsidR="004D7DEB" w:rsidRDefault="004D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16281"/>
      <w:docPartObj>
        <w:docPartGallery w:val="Page Numbers (Bottom of Page)"/>
        <w:docPartUnique/>
      </w:docPartObj>
    </w:sdtPr>
    <w:sdtContent>
      <w:p w:rsidR="008F5F82" w:rsidRDefault="00D13A3C">
        <w:pPr>
          <w:pStyle w:val="ab"/>
          <w:jc w:val="right"/>
        </w:pPr>
        <w:r>
          <w:fldChar w:fldCharType="begin"/>
        </w:r>
        <w:r w:rsidR="008F5F82">
          <w:instrText>PAGE   \* MERGEFORMAT</w:instrText>
        </w:r>
        <w:r>
          <w:fldChar w:fldCharType="separate"/>
        </w:r>
        <w:r w:rsidR="00266E3D">
          <w:rPr>
            <w:noProof/>
          </w:rPr>
          <w:t>2</w:t>
        </w:r>
        <w:r>
          <w:fldChar w:fldCharType="end"/>
        </w:r>
      </w:p>
    </w:sdtContent>
  </w:sdt>
  <w:p w:rsidR="00DB7A39" w:rsidRDefault="00DB7A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EB" w:rsidRDefault="004D7DEB">
      <w:pPr>
        <w:spacing w:after="0" w:line="240" w:lineRule="auto"/>
      </w:pPr>
      <w:r>
        <w:separator/>
      </w:r>
    </w:p>
  </w:footnote>
  <w:footnote w:type="continuationSeparator" w:id="0">
    <w:p w:rsidR="004D7DEB" w:rsidRDefault="004D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D21"/>
    <w:multiLevelType w:val="hybridMultilevel"/>
    <w:tmpl w:val="00BEB77E"/>
    <w:lvl w:ilvl="0" w:tplc="50F2E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57B9"/>
    <w:multiLevelType w:val="hybridMultilevel"/>
    <w:tmpl w:val="7B2C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D79"/>
    <w:multiLevelType w:val="hybridMultilevel"/>
    <w:tmpl w:val="2EDE8188"/>
    <w:lvl w:ilvl="0" w:tplc="BBD21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94A5B"/>
    <w:multiLevelType w:val="hybridMultilevel"/>
    <w:tmpl w:val="B8725E8C"/>
    <w:lvl w:ilvl="0" w:tplc="F6F846FA">
      <w:start w:val="1"/>
      <w:numFmt w:val="bullet"/>
      <w:lvlText w:val=""/>
      <w:lvlJc w:val="left"/>
      <w:pPr>
        <w:tabs>
          <w:tab w:val="num" w:pos="117"/>
        </w:tabs>
        <w:ind w:left="344" w:hanging="227"/>
      </w:pPr>
      <w:rPr>
        <w:rFonts w:ascii="Symbol" w:hAnsi="Symbol" w:hint="default"/>
      </w:rPr>
    </w:lvl>
    <w:lvl w:ilvl="1" w:tplc="87B2327E">
      <w:start w:val="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70E0AEB"/>
    <w:multiLevelType w:val="hybridMultilevel"/>
    <w:tmpl w:val="0F3A6A8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DC3F47"/>
    <w:multiLevelType w:val="hybridMultilevel"/>
    <w:tmpl w:val="4E765496"/>
    <w:lvl w:ilvl="0" w:tplc="547A5756">
      <w:start w:val="1"/>
      <w:numFmt w:val="decimal"/>
      <w:lvlText w:val="%1."/>
      <w:lvlJc w:val="left"/>
      <w:pPr>
        <w:ind w:left="51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CB71DC4"/>
    <w:multiLevelType w:val="hybridMultilevel"/>
    <w:tmpl w:val="262812C6"/>
    <w:lvl w:ilvl="0" w:tplc="30C205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F01A03"/>
    <w:multiLevelType w:val="hybridMultilevel"/>
    <w:tmpl w:val="026C38FC"/>
    <w:lvl w:ilvl="0" w:tplc="4D32C8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D829F4"/>
    <w:multiLevelType w:val="multilevel"/>
    <w:tmpl w:val="FC1450DA"/>
    <w:lvl w:ilvl="0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6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0C7D7E"/>
    <w:multiLevelType w:val="hybridMultilevel"/>
    <w:tmpl w:val="597449D8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A45878"/>
    <w:multiLevelType w:val="hybridMultilevel"/>
    <w:tmpl w:val="69B6C7E2"/>
    <w:lvl w:ilvl="0" w:tplc="934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D850FE"/>
    <w:multiLevelType w:val="hybridMultilevel"/>
    <w:tmpl w:val="8ADEEBBC"/>
    <w:lvl w:ilvl="0" w:tplc="11FA03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B204F"/>
    <w:multiLevelType w:val="hybridMultilevel"/>
    <w:tmpl w:val="403A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63684"/>
    <w:multiLevelType w:val="hybridMultilevel"/>
    <w:tmpl w:val="6B38D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AC7FEA"/>
    <w:multiLevelType w:val="hybridMultilevel"/>
    <w:tmpl w:val="DE8E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03D45"/>
    <w:multiLevelType w:val="hybridMultilevel"/>
    <w:tmpl w:val="AB1CC3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296186"/>
    <w:multiLevelType w:val="hybridMultilevel"/>
    <w:tmpl w:val="5DFCE0C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FE95DE2"/>
    <w:multiLevelType w:val="hybridMultilevel"/>
    <w:tmpl w:val="515E0A3C"/>
    <w:lvl w:ilvl="0" w:tplc="E968DE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1"/>
  </w:num>
  <w:num w:numId="7">
    <w:abstractNumId w:val="14"/>
  </w:num>
  <w:num w:numId="8">
    <w:abstractNumId w:val="7"/>
  </w:num>
  <w:num w:numId="9">
    <w:abstractNumId w:val="25"/>
  </w:num>
  <w:num w:numId="10">
    <w:abstractNumId w:val="2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16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3"/>
  </w:num>
  <w:num w:numId="25">
    <w:abstractNumId w:val="10"/>
  </w:num>
  <w:num w:numId="26">
    <w:abstractNumId w:val="0"/>
  </w:num>
  <w:num w:numId="27">
    <w:abstractNumId w:val="20"/>
  </w:num>
  <w:num w:numId="28">
    <w:abstractNumId w:val="1"/>
  </w:num>
  <w:num w:numId="29">
    <w:abstractNumId w:val="26"/>
  </w:num>
  <w:num w:numId="30">
    <w:abstractNumId w:val="33"/>
  </w:num>
  <w:num w:numId="31">
    <w:abstractNumId w:val="11"/>
  </w:num>
  <w:num w:numId="32">
    <w:abstractNumId w:val="23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775"/>
    <w:rsid w:val="00002B56"/>
    <w:rsid w:val="00010BCF"/>
    <w:rsid w:val="00020F0D"/>
    <w:rsid w:val="00032C0B"/>
    <w:rsid w:val="00044A6A"/>
    <w:rsid w:val="00057C0C"/>
    <w:rsid w:val="00067535"/>
    <w:rsid w:val="000800FE"/>
    <w:rsid w:val="000D1BC4"/>
    <w:rsid w:val="000D2520"/>
    <w:rsid w:val="000E1805"/>
    <w:rsid w:val="000E50E3"/>
    <w:rsid w:val="000F62E2"/>
    <w:rsid w:val="00122AA0"/>
    <w:rsid w:val="00126D56"/>
    <w:rsid w:val="001515CE"/>
    <w:rsid w:val="0016600A"/>
    <w:rsid w:val="001862CA"/>
    <w:rsid w:val="001D417F"/>
    <w:rsid w:val="001F114C"/>
    <w:rsid w:val="0020027F"/>
    <w:rsid w:val="00207E72"/>
    <w:rsid w:val="002161DE"/>
    <w:rsid w:val="0022086C"/>
    <w:rsid w:val="00232DC1"/>
    <w:rsid w:val="002455FF"/>
    <w:rsid w:val="00245B90"/>
    <w:rsid w:val="00253F4C"/>
    <w:rsid w:val="00255161"/>
    <w:rsid w:val="00266E3D"/>
    <w:rsid w:val="00271F22"/>
    <w:rsid w:val="00275935"/>
    <w:rsid w:val="00276FD9"/>
    <w:rsid w:val="00285AE4"/>
    <w:rsid w:val="002F5E2B"/>
    <w:rsid w:val="003002D5"/>
    <w:rsid w:val="00310459"/>
    <w:rsid w:val="00323242"/>
    <w:rsid w:val="00344702"/>
    <w:rsid w:val="00344BB7"/>
    <w:rsid w:val="00344C92"/>
    <w:rsid w:val="00355572"/>
    <w:rsid w:val="00367460"/>
    <w:rsid w:val="0037080D"/>
    <w:rsid w:val="003B1500"/>
    <w:rsid w:val="003B4CD5"/>
    <w:rsid w:val="003B7F53"/>
    <w:rsid w:val="003C13D3"/>
    <w:rsid w:val="003E0894"/>
    <w:rsid w:val="003F3B09"/>
    <w:rsid w:val="00415A1E"/>
    <w:rsid w:val="004164FD"/>
    <w:rsid w:val="00466F27"/>
    <w:rsid w:val="004708E8"/>
    <w:rsid w:val="00492FBD"/>
    <w:rsid w:val="004B5090"/>
    <w:rsid w:val="004C2958"/>
    <w:rsid w:val="004D7DEB"/>
    <w:rsid w:val="00526EFB"/>
    <w:rsid w:val="00534BE3"/>
    <w:rsid w:val="00534EE5"/>
    <w:rsid w:val="0054103F"/>
    <w:rsid w:val="00547775"/>
    <w:rsid w:val="00553A51"/>
    <w:rsid w:val="00571F9F"/>
    <w:rsid w:val="00574758"/>
    <w:rsid w:val="00581ED7"/>
    <w:rsid w:val="005A168D"/>
    <w:rsid w:val="005B74BB"/>
    <w:rsid w:val="005E0569"/>
    <w:rsid w:val="005E6B7D"/>
    <w:rsid w:val="005F2609"/>
    <w:rsid w:val="005F5F29"/>
    <w:rsid w:val="006113C8"/>
    <w:rsid w:val="00612833"/>
    <w:rsid w:val="00621412"/>
    <w:rsid w:val="00621D65"/>
    <w:rsid w:val="00623DC9"/>
    <w:rsid w:val="00626F11"/>
    <w:rsid w:val="006338D7"/>
    <w:rsid w:val="006353E3"/>
    <w:rsid w:val="00641D20"/>
    <w:rsid w:val="00644F17"/>
    <w:rsid w:val="00663426"/>
    <w:rsid w:val="00683C21"/>
    <w:rsid w:val="0069127A"/>
    <w:rsid w:val="006A0A48"/>
    <w:rsid w:val="006A1422"/>
    <w:rsid w:val="006B519B"/>
    <w:rsid w:val="006D66E4"/>
    <w:rsid w:val="006E0E10"/>
    <w:rsid w:val="006F2D5A"/>
    <w:rsid w:val="006F567F"/>
    <w:rsid w:val="0071089C"/>
    <w:rsid w:val="007240AD"/>
    <w:rsid w:val="00733A61"/>
    <w:rsid w:val="00754942"/>
    <w:rsid w:val="00780B11"/>
    <w:rsid w:val="0078178C"/>
    <w:rsid w:val="007C1EE0"/>
    <w:rsid w:val="007D3467"/>
    <w:rsid w:val="007D5516"/>
    <w:rsid w:val="007E1A0E"/>
    <w:rsid w:val="007F510D"/>
    <w:rsid w:val="007F7EC4"/>
    <w:rsid w:val="00826277"/>
    <w:rsid w:val="00832CEB"/>
    <w:rsid w:val="008377E8"/>
    <w:rsid w:val="008426F3"/>
    <w:rsid w:val="00891E76"/>
    <w:rsid w:val="00895239"/>
    <w:rsid w:val="008952B8"/>
    <w:rsid w:val="008D4245"/>
    <w:rsid w:val="008F2445"/>
    <w:rsid w:val="008F5034"/>
    <w:rsid w:val="008F5F82"/>
    <w:rsid w:val="0090797B"/>
    <w:rsid w:val="00911F8A"/>
    <w:rsid w:val="00924020"/>
    <w:rsid w:val="009314F3"/>
    <w:rsid w:val="00934098"/>
    <w:rsid w:val="00944979"/>
    <w:rsid w:val="009779E4"/>
    <w:rsid w:val="00984CDE"/>
    <w:rsid w:val="009A642B"/>
    <w:rsid w:val="009D22F5"/>
    <w:rsid w:val="009F16BF"/>
    <w:rsid w:val="00A06BA4"/>
    <w:rsid w:val="00A10D03"/>
    <w:rsid w:val="00A13A47"/>
    <w:rsid w:val="00A54FA6"/>
    <w:rsid w:val="00A73A56"/>
    <w:rsid w:val="00A862BE"/>
    <w:rsid w:val="00AC39DF"/>
    <w:rsid w:val="00AD7029"/>
    <w:rsid w:val="00AF0CAD"/>
    <w:rsid w:val="00AF212F"/>
    <w:rsid w:val="00B1593D"/>
    <w:rsid w:val="00B3738A"/>
    <w:rsid w:val="00B4347D"/>
    <w:rsid w:val="00B52D4A"/>
    <w:rsid w:val="00B800A0"/>
    <w:rsid w:val="00B80B29"/>
    <w:rsid w:val="00B8565A"/>
    <w:rsid w:val="00B93EC3"/>
    <w:rsid w:val="00BA5157"/>
    <w:rsid w:val="00BB2BEC"/>
    <w:rsid w:val="00BC2D4F"/>
    <w:rsid w:val="00BC53CF"/>
    <w:rsid w:val="00BD78EB"/>
    <w:rsid w:val="00BE4E9C"/>
    <w:rsid w:val="00BF2E07"/>
    <w:rsid w:val="00C326CF"/>
    <w:rsid w:val="00C34A7B"/>
    <w:rsid w:val="00C408CF"/>
    <w:rsid w:val="00C41E00"/>
    <w:rsid w:val="00C44085"/>
    <w:rsid w:val="00C6384D"/>
    <w:rsid w:val="00C72279"/>
    <w:rsid w:val="00C92B76"/>
    <w:rsid w:val="00CB4BA9"/>
    <w:rsid w:val="00CB4CA8"/>
    <w:rsid w:val="00CD1B59"/>
    <w:rsid w:val="00CD32E4"/>
    <w:rsid w:val="00CD4538"/>
    <w:rsid w:val="00CE1CC8"/>
    <w:rsid w:val="00CE6258"/>
    <w:rsid w:val="00CF40F7"/>
    <w:rsid w:val="00D04213"/>
    <w:rsid w:val="00D13A3C"/>
    <w:rsid w:val="00D21AAD"/>
    <w:rsid w:val="00D3044D"/>
    <w:rsid w:val="00D35C5C"/>
    <w:rsid w:val="00D42F9D"/>
    <w:rsid w:val="00D43FB5"/>
    <w:rsid w:val="00D71A82"/>
    <w:rsid w:val="00D71E83"/>
    <w:rsid w:val="00D80B99"/>
    <w:rsid w:val="00DA569C"/>
    <w:rsid w:val="00DB7A39"/>
    <w:rsid w:val="00DC0119"/>
    <w:rsid w:val="00DC15FD"/>
    <w:rsid w:val="00DC4DD5"/>
    <w:rsid w:val="00DD1288"/>
    <w:rsid w:val="00DF2A7B"/>
    <w:rsid w:val="00DF361D"/>
    <w:rsid w:val="00E11CFA"/>
    <w:rsid w:val="00E1337B"/>
    <w:rsid w:val="00E51554"/>
    <w:rsid w:val="00E544EF"/>
    <w:rsid w:val="00E616A1"/>
    <w:rsid w:val="00E63543"/>
    <w:rsid w:val="00E63BE6"/>
    <w:rsid w:val="00E63BFA"/>
    <w:rsid w:val="00E92C4A"/>
    <w:rsid w:val="00EA4AB2"/>
    <w:rsid w:val="00EB1B26"/>
    <w:rsid w:val="00EB3FDD"/>
    <w:rsid w:val="00ED4576"/>
    <w:rsid w:val="00EF0BF3"/>
    <w:rsid w:val="00F022DA"/>
    <w:rsid w:val="00F03E23"/>
    <w:rsid w:val="00F16533"/>
    <w:rsid w:val="00F26DED"/>
    <w:rsid w:val="00F31BAE"/>
    <w:rsid w:val="00F379F7"/>
    <w:rsid w:val="00F47DEA"/>
    <w:rsid w:val="00F5013B"/>
    <w:rsid w:val="00F6318E"/>
    <w:rsid w:val="00F7312B"/>
    <w:rsid w:val="00F742F4"/>
    <w:rsid w:val="00F84DB1"/>
    <w:rsid w:val="00FC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3C"/>
  </w:style>
  <w:style w:type="paragraph" w:styleId="2">
    <w:name w:val="heading 2"/>
    <w:basedOn w:val="a"/>
    <w:next w:val="a"/>
    <w:link w:val="20"/>
    <w:qFormat/>
    <w:rsid w:val="005477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4777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77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77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777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77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7775"/>
  </w:style>
  <w:style w:type="numbering" w:customStyle="1" w:styleId="11">
    <w:name w:val="Нет списка11"/>
    <w:next w:val="a2"/>
    <w:uiPriority w:val="99"/>
    <w:semiHidden/>
    <w:unhideWhenUsed/>
    <w:rsid w:val="00547775"/>
  </w:style>
  <w:style w:type="numbering" w:customStyle="1" w:styleId="111">
    <w:name w:val="Нет списка111"/>
    <w:next w:val="a2"/>
    <w:semiHidden/>
    <w:rsid w:val="00547775"/>
  </w:style>
  <w:style w:type="table" w:styleId="a3">
    <w:name w:val="Table Grid"/>
    <w:basedOn w:val="a1"/>
    <w:rsid w:val="0054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47775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47775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5">
    <w:name w:val="Hyperlink"/>
    <w:rsid w:val="0054777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547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547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5477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9">
    <w:name w:val="Normal (Web)"/>
    <w:basedOn w:val="a"/>
    <w:rsid w:val="0054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47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47775"/>
    <w:rPr>
      <w:rFonts w:cs="Times New Roman"/>
    </w:rPr>
  </w:style>
  <w:style w:type="character" w:styleId="aa">
    <w:name w:val="Strong"/>
    <w:qFormat/>
    <w:rsid w:val="00547775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54777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7775"/>
    <w:rPr>
      <w:rFonts w:ascii="Calibri" w:eastAsia="Calibri" w:hAnsi="Calibri" w:cs="Times New Roman"/>
      <w:lang w:eastAsia="ru-RU"/>
    </w:rPr>
  </w:style>
  <w:style w:type="character" w:styleId="ad">
    <w:name w:val="page number"/>
    <w:basedOn w:val="a0"/>
    <w:rsid w:val="00547775"/>
  </w:style>
  <w:style w:type="paragraph" w:styleId="ae">
    <w:name w:val="Balloon Text"/>
    <w:basedOn w:val="a"/>
    <w:link w:val="af"/>
    <w:uiPriority w:val="99"/>
    <w:semiHidden/>
    <w:unhideWhenUsed/>
    <w:rsid w:val="0054777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47775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5477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54777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7775"/>
    <w:rPr>
      <w:rFonts w:eastAsiaTheme="minorEastAsia"/>
      <w:lang w:eastAsia="ru-RU"/>
    </w:rPr>
  </w:style>
  <w:style w:type="character" w:customStyle="1" w:styleId="s1">
    <w:name w:val="s1"/>
    <w:basedOn w:val="a0"/>
    <w:rsid w:val="00547775"/>
  </w:style>
  <w:style w:type="paragraph" w:customStyle="1" w:styleId="Default">
    <w:name w:val="Default"/>
    <w:rsid w:val="00166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77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4777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77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77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777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77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7775"/>
  </w:style>
  <w:style w:type="numbering" w:customStyle="1" w:styleId="11">
    <w:name w:val="Нет списка11"/>
    <w:next w:val="a2"/>
    <w:uiPriority w:val="99"/>
    <w:semiHidden/>
    <w:unhideWhenUsed/>
    <w:rsid w:val="00547775"/>
  </w:style>
  <w:style w:type="numbering" w:customStyle="1" w:styleId="111">
    <w:name w:val="Нет списка111"/>
    <w:next w:val="a2"/>
    <w:semiHidden/>
    <w:rsid w:val="00547775"/>
  </w:style>
  <w:style w:type="table" w:styleId="a3">
    <w:name w:val="Table Grid"/>
    <w:basedOn w:val="a1"/>
    <w:rsid w:val="0054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47775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47775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5">
    <w:name w:val="Hyperlink"/>
    <w:rsid w:val="0054777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547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547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5477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9">
    <w:name w:val="Normal (Web)"/>
    <w:basedOn w:val="a"/>
    <w:rsid w:val="0054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47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47775"/>
    <w:rPr>
      <w:rFonts w:cs="Times New Roman"/>
    </w:rPr>
  </w:style>
  <w:style w:type="character" w:styleId="aa">
    <w:name w:val="Strong"/>
    <w:qFormat/>
    <w:rsid w:val="00547775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54777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7775"/>
    <w:rPr>
      <w:rFonts w:ascii="Calibri" w:eastAsia="Calibri" w:hAnsi="Calibri" w:cs="Times New Roman"/>
      <w:lang w:eastAsia="ru-RU"/>
    </w:rPr>
  </w:style>
  <w:style w:type="character" w:styleId="ad">
    <w:name w:val="page number"/>
    <w:basedOn w:val="a0"/>
    <w:rsid w:val="00547775"/>
  </w:style>
  <w:style w:type="paragraph" w:styleId="ae">
    <w:name w:val="Balloon Text"/>
    <w:basedOn w:val="a"/>
    <w:link w:val="af"/>
    <w:uiPriority w:val="99"/>
    <w:semiHidden/>
    <w:unhideWhenUsed/>
    <w:rsid w:val="0054777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47775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5477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54777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7775"/>
    <w:rPr>
      <w:rFonts w:eastAsiaTheme="minorEastAsia"/>
      <w:lang w:eastAsia="ru-RU"/>
    </w:rPr>
  </w:style>
  <w:style w:type="character" w:customStyle="1" w:styleId="s1">
    <w:name w:val="s1"/>
    <w:basedOn w:val="a0"/>
    <w:rsid w:val="00547775"/>
  </w:style>
  <w:style w:type="paragraph" w:customStyle="1" w:styleId="Default">
    <w:name w:val="Default"/>
    <w:rsid w:val="00166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40CC-F536-47F2-A79D-7495BB2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24</Pages>
  <Words>7881</Words>
  <Characters>44926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Solnishko</cp:lastModifiedBy>
  <cp:revision>138</cp:revision>
  <cp:lastPrinted>2021-03-30T05:19:00Z</cp:lastPrinted>
  <dcterms:created xsi:type="dcterms:W3CDTF">2019-03-14T07:10:00Z</dcterms:created>
  <dcterms:modified xsi:type="dcterms:W3CDTF">2021-04-05T10:42:00Z</dcterms:modified>
</cp:coreProperties>
</file>